
<file path=[Content_Types].xml><?xml version="1.0" encoding="utf-8"?>
<Types xmlns="http://schemas.openxmlformats.org/package/2006/content-types">
  <Default Extension="xml" ContentType="application/xml"/>
  <Default Extension="bin" ContentType="application/vnd.openxmlformats-officedocument.oleObject"/>
  <Default Extension="bmp" ContentType="image/bmp"/>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spacing w:beforeLines="0" w:line="360" w:lineRule="auto"/>
      </w:pPr>
      <w:bookmarkStart w:id="0" w:name="mbookmark5"/>
      <w:bookmarkStart w:id="1" w:name="mbookmark4"/>
      <w:r>
        <mc:AlternateContent>
          <mc:Choice Requires="wps">
            <w:drawing>
              <wp:anchor distT="0" distB="0" distL="114300" distR="114300" simplePos="0" relativeHeight="251667456" behindDoc="0" locked="1" layoutInCell="1" allowOverlap="1">
                <wp:simplePos x="0" y="0"/>
                <wp:positionH relativeFrom="page">
                  <wp:posOffset>3924300</wp:posOffset>
                </wp:positionH>
                <wp:positionV relativeFrom="page">
                  <wp:posOffset>8869680</wp:posOffset>
                </wp:positionV>
                <wp:extent cx="3095625" cy="398145"/>
                <wp:effectExtent l="0" t="0" r="0" b="0"/>
                <wp:wrapNone/>
                <wp:docPr id="8" name="文本框 2"/>
                <wp:cNvGraphicFramePr/>
                <a:graphic xmlns:a="http://schemas.openxmlformats.org/drawingml/2006/main">
                  <a:graphicData uri="http://schemas.microsoft.com/office/word/2010/wordprocessingShape">
                    <wps:wsp>
                      <wps:cNvSpPr txBox="1"/>
                      <wps:spPr>
                        <a:xfrm>
                          <a:off x="0" y="0"/>
                          <a:ext cx="3095625" cy="398145"/>
                        </a:xfrm>
                        <a:prstGeom prst="rect">
                          <a:avLst/>
                        </a:prstGeom>
                        <a:noFill/>
                        <a:ln>
                          <a:noFill/>
                        </a:ln>
                      </wps:spPr>
                      <wps:txbx>
                        <w:txbxContent>
                          <w:p>
                            <w:pPr>
                              <w:wordWrap w:val="0"/>
                              <w:adjustRightInd/>
                              <w:spacing w:before="120" w:beforeLines="50" w:line="240" w:lineRule="auto"/>
                              <w:jc w:val="right"/>
                              <w:rPr>
                                <w:rStyle w:val="64"/>
                                <w:spacing w:val="2"/>
                                <w:kern w:val="0"/>
                                <w:szCs w:val="42"/>
                              </w:rPr>
                            </w:pPr>
                            <w:r>
                              <w:rPr>
                                <w:rStyle w:val="64"/>
                                <w:rFonts w:hint="eastAsia"/>
                              </w:rPr>
                              <w:t>XXXX</w:t>
                            </w:r>
                            <w:r>
                              <w:rPr>
                                <w:rStyle w:val="64"/>
                                <w:rFonts w:hint="eastAsia"/>
                                <w:spacing w:val="2"/>
                                <w:kern w:val="0"/>
                                <w:szCs w:val="42"/>
                              </w:rPr>
                              <w:t xml:space="preserve">–XX–XX 实施     </w:t>
                            </w:r>
                          </w:p>
                        </w:txbxContent>
                      </wps:txbx>
                      <wps:bodyPr upright="1"/>
                    </wps:wsp>
                  </a:graphicData>
                </a:graphic>
              </wp:anchor>
            </w:drawing>
          </mc:Choice>
          <mc:Fallback>
            <w:pict>
              <v:shape id="文本框 2" o:spid="_x0000_s1026" o:spt="202" type="#_x0000_t202" style="position:absolute;left:0pt;margin-left:309pt;margin-top:698.4pt;height:31.35pt;width:243.75pt;mso-position-horizontal-relative:page;mso-position-vertical-relative:page;z-index:251667456;mso-width-relative:page;mso-height-relative:page;" filled="f" stroked="f" coordsize="21600,21600" o:gfxdata="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G6DO/&#10;2QAAAA4BAAAPAAAAAAAAAAEAIAAAACIAAABkcnMvZG93bnJldi54bWxQSwECFAAUAAAACACHTuJA&#10;WHp/p64BAABOAwAADgAAAAAAAAABACAAAAAoAQAAZHJzL2Uyb0RvYy54bWxQSwUGAAAAAAYABgBZ&#10;AQAASAUAAAAA&#10;">
                <v:fill on="f" focussize="0,0"/>
                <v:stroke on="f"/>
                <v:imagedata o:title=""/>
                <o:lock v:ext="edit" aspectratio="f"/>
                <v:textbox>
                  <w:txbxContent>
                    <w:p>
                      <w:pPr>
                        <w:wordWrap w:val="0"/>
                        <w:adjustRightInd/>
                        <w:spacing w:before="120" w:beforeLines="50" w:line="240" w:lineRule="auto"/>
                        <w:jc w:val="right"/>
                        <w:rPr>
                          <w:rStyle w:val="64"/>
                          <w:spacing w:val="2"/>
                          <w:kern w:val="0"/>
                          <w:szCs w:val="42"/>
                        </w:rPr>
                      </w:pPr>
                      <w:r>
                        <w:rPr>
                          <w:rStyle w:val="64"/>
                          <w:rFonts w:hint="eastAsia"/>
                        </w:rPr>
                        <w:t>XXXX</w:t>
                      </w:r>
                      <w:r>
                        <w:rPr>
                          <w:rStyle w:val="64"/>
                          <w:rFonts w:hint="eastAsia"/>
                          <w:spacing w:val="2"/>
                          <w:kern w:val="0"/>
                          <w:szCs w:val="42"/>
                        </w:rPr>
                        <w:t xml:space="preserve">–XX–XX 实施     </w:t>
                      </w:r>
                    </w:p>
                  </w:txbxContent>
                </v:textbox>
                <w10:anchorlock/>
              </v:shape>
            </w:pict>
          </mc:Fallback>
        </mc:AlternateContent>
      </w:r>
      <w:r>
        <w:rPr>
          <w:rFonts w:hint="eastAsia"/>
        </w:rPr>
        <w:t xml:space="preserve">                           </w:t>
      </w:r>
      <w:r>
        <w:drawing>
          <wp:inline distT="0" distB="0" distL="0" distR="0">
            <wp:extent cx="1874520" cy="739140"/>
            <wp:effectExtent l="19050" t="0" r="0" b="0"/>
            <wp:docPr id="1" name="图片 1" descr="JJ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G.jpg"/>
                    <pic:cNvPicPr>
                      <a:picLocks noChangeAspect="1" noChangeArrowheads="1"/>
                    </pic:cNvPicPr>
                  </pic:nvPicPr>
                  <pic:blipFill>
                    <a:blip r:embed="rId19" cstate="print"/>
                    <a:srcRect/>
                    <a:stretch>
                      <a:fillRect/>
                    </a:stretch>
                  </pic:blipFill>
                  <pic:spPr>
                    <a:xfrm>
                      <a:off x="0" y="0"/>
                      <a:ext cx="1874520" cy="739140"/>
                    </a:xfrm>
                    <a:prstGeom prst="rect">
                      <a:avLst/>
                    </a:prstGeom>
                    <a:noFill/>
                    <a:ln w="9525">
                      <a:noFill/>
                      <a:miter lim="800000"/>
                      <a:headEnd/>
                      <a:tailEnd/>
                    </a:ln>
                  </pic:spPr>
                </pic:pic>
              </a:graphicData>
            </a:graphic>
          </wp:inline>
        </w:drawing>
      </w:r>
    </w:p>
    <w:p>
      <w:pPr>
        <w:pStyle w:val="81"/>
        <w:spacing w:beforeLines="0" w:line="360" w:lineRule="auto"/>
        <w:rPr>
          <w:kern w:val="2"/>
        </w:rPr>
      </w:pPr>
      <w:r>
        <w:rPr>
          <w:rStyle w:val="65"/>
          <w:rFonts w:hint="eastAsia"/>
          <w:sz w:val="52"/>
          <w:szCs w:val="52"/>
        </w:rPr>
        <w:t xml:space="preserve"> 中华人民共和国国家计量技术规范</w:t>
      </w:r>
    </w:p>
    <w:p>
      <w:pPr>
        <w:pStyle w:val="81"/>
        <w:wordWrap w:val="0"/>
        <w:spacing w:beforeLines="0" w:line="360" w:lineRule="auto"/>
      </w:pPr>
      <w:r>
        <w:rPr>
          <w:rStyle w:val="53"/>
          <w:rFonts w:hint="eastAsia" w:ascii="黑体" w:hAnsi="黑体"/>
          <w:b w:val="0"/>
          <w:bCs/>
          <w:sz w:val="28"/>
        </w:rPr>
        <w:t>JJF XXXX</w:t>
      </w:r>
      <w:r>
        <w:rPr>
          <w:rStyle w:val="53"/>
          <w:rFonts w:ascii="黑体" w:hAnsi="黑体"/>
          <w:b w:val="0"/>
          <w:bCs/>
          <w:sz w:val="28"/>
        </w:rPr>
        <w:t>—</w:t>
      </w:r>
      <w:r>
        <w:rPr>
          <w:rStyle w:val="53"/>
          <w:rFonts w:hint="eastAsia" w:ascii="黑体" w:hAnsi="黑体"/>
          <w:b w:val="0"/>
          <w:bCs/>
          <w:sz w:val="28"/>
        </w:rPr>
        <w:t>XXXX</w:t>
      </w:r>
      <w:r>
        <w:pict>
          <v:shape id="_x0000_s1027" o:spid="_x0000_s1027" o:spt="75" type="#_x0000_t75" style="position:absolute;left:0pt;margin-left:70.85pt;margin-top:211.2pt;height:1.5pt;width:467.7pt;mso-position-horizontal-relative:page;mso-position-vertical-relative:page;mso-wrap-distance-bottom:0pt;mso-wrap-distance-left:9.05pt;mso-wrap-distance-right:9.05pt;mso-wrap-distance-top:0pt;z-index:251663360;mso-width-relative:page;mso-height-relative:page;" o:ole="t" filled="f" o:preferrelative="t" stroked="f" coordsize="21600,21600" o:allowincell="f">
            <v:path/>
            <v:fill on="f" focussize="0,0"/>
            <v:stroke on="f" joinstyle="miter"/>
            <v:imagedata r:id="rId21" o:title=""/>
            <o:lock v:ext="edit" aspectratio="t"/>
            <w10:wrap type="square"/>
            <w10:anchorlock/>
          </v:shape>
          <o:OLEObject Type="Embed" ProgID="Word.Picture.8" ShapeID="_x0000_s1027" DrawAspect="Content" ObjectID="_1468075725" r:id="rId20">
            <o:LockedField>false</o:LockedField>
          </o:OLEObject>
        </w:pict>
      </w:r>
      <w:r>
        <mc:AlternateContent>
          <mc:Choice Requires="wps">
            <w:drawing>
              <wp:anchor distT="0" distB="0" distL="114300" distR="114300" simplePos="0" relativeHeight="251668480" behindDoc="0" locked="1" layoutInCell="1" allowOverlap="1">
                <wp:simplePos x="0" y="0"/>
                <wp:positionH relativeFrom="page">
                  <wp:posOffset>810260</wp:posOffset>
                </wp:positionH>
                <wp:positionV relativeFrom="page">
                  <wp:posOffset>4071620</wp:posOffset>
                </wp:positionV>
                <wp:extent cx="6324600" cy="523875"/>
                <wp:effectExtent l="0" t="0" r="0" b="0"/>
                <wp:wrapNone/>
                <wp:docPr id="9" name="文本框 4"/>
                <wp:cNvGraphicFramePr/>
                <a:graphic xmlns:a="http://schemas.openxmlformats.org/drawingml/2006/main">
                  <a:graphicData uri="http://schemas.microsoft.com/office/word/2010/wordprocessingShape">
                    <wps:wsp>
                      <wps:cNvSpPr txBox="1"/>
                      <wps:spPr>
                        <a:xfrm>
                          <a:off x="0" y="0"/>
                          <a:ext cx="6324600" cy="523875"/>
                        </a:xfrm>
                        <a:prstGeom prst="rect">
                          <a:avLst/>
                        </a:prstGeom>
                        <a:noFill/>
                        <a:ln>
                          <a:noFill/>
                        </a:ln>
                      </wps:spPr>
                      <wps:txbx>
                        <w:txbxContent>
                          <w:p>
                            <w:pPr>
                              <w:spacing w:line="240" w:lineRule="auto"/>
                              <w:jc w:val="center"/>
                              <w:rPr>
                                <w:b/>
                              </w:rPr>
                            </w:pPr>
                            <w:r>
                              <w:rPr>
                                <w:rStyle w:val="46"/>
                                <w:rFonts w:hint="eastAsia" w:eastAsia="黑体"/>
                                <w:b w:val="0"/>
                                <w:lang w:eastAsia="zh-CN"/>
                              </w:rPr>
                              <w:t>分辨力板</w:t>
                            </w:r>
                            <w:r>
                              <w:rPr>
                                <w:rStyle w:val="46"/>
                                <w:rFonts w:hint="eastAsia"/>
                                <w:b w:val="0"/>
                              </w:rPr>
                              <w:t>校准规范</w:t>
                            </w:r>
                          </w:p>
                          <w:p/>
                        </w:txbxContent>
                      </wps:txbx>
                      <wps:bodyPr upright="1"/>
                    </wps:wsp>
                  </a:graphicData>
                </a:graphic>
              </wp:anchor>
            </w:drawing>
          </mc:Choice>
          <mc:Fallback>
            <w:pict>
              <v:shape id="文本框 4" o:spid="_x0000_s1026" o:spt="202" type="#_x0000_t202" style="position:absolute;left:0pt;margin-left:63.8pt;margin-top:320.6pt;height:41.25pt;width:498pt;mso-position-horizontal-relative:page;mso-position-vertical-relative:page;z-index:251668480;mso-width-relative:page;mso-height-relative:page;" filled="f" stroked="f" coordsize="21600,21600" o:gfxdata="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NNODmdgA&#10;AAAMAQAADwAAAAAAAAABACAAAAAiAAAAZHJzL2Rvd25yZXYueG1sUEsBAhQAFAAAAAgAh07iQKtt&#10;e06tAQAATgMAAA4AAAAAAAAAAQAgAAAAJwEAAGRycy9lMm9Eb2MueG1sUEsFBgAAAAAGAAYAWQEA&#10;AEYFAAAAAA==&#10;">
                <v:fill on="f" focussize="0,0"/>
                <v:stroke on="f"/>
                <v:imagedata o:title=""/>
                <o:lock v:ext="edit" aspectratio="f"/>
                <v:textbox>
                  <w:txbxContent>
                    <w:p>
                      <w:pPr>
                        <w:spacing w:line="240" w:lineRule="auto"/>
                        <w:jc w:val="center"/>
                        <w:rPr>
                          <w:b/>
                        </w:rPr>
                      </w:pPr>
                      <w:r>
                        <w:rPr>
                          <w:rStyle w:val="46"/>
                          <w:rFonts w:hint="eastAsia" w:eastAsia="黑体"/>
                          <w:b w:val="0"/>
                          <w:lang w:eastAsia="zh-CN"/>
                        </w:rPr>
                        <w:t>分辨力板</w:t>
                      </w:r>
                      <w:r>
                        <w:rPr>
                          <w:rStyle w:val="46"/>
                          <w:rFonts w:hint="eastAsia"/>
                          <w:b w:val="0"/>
                        </w:rPr>
                        <w:t>校准规范</w:t>
                      </w:r>
                    </w:p>
                    <w:p/>
                  </w:txbxContent>
                </v:textbox>
                <w10:anchorlock/>
              </v:shape>
            </w:pict>
          </mc:Fallback>
        </mc:AlternateContent>
      </w:r>
      <w:r>
        <mc:AlternateContent>
          <mc:Choice Requires="wps">
            <w:drawing>
              <wp:anchor distT="0" distB="0" distL="114300" distR="114300" simplePos="0" relativeHeight="251669504" behindDoc="0" locked="1" layoutInCell="1" allowOverlap="1">
                <wp:simplePos x="0" y="0"/>
                <wp:positionH relativeFrom="page">
                  <wp:posOffset>810260</wp:posOffset>
                </wp:positionH>
                <wp:positionV relativeFrom="page">
                  <wp:posOffset>4733925</wp:posOffset>
                </wp:positionV>
                <wp:extent cx="6324600" cy="752475"/>
                <wp:effectExtent l="0" t="0" r="0" b="0"/>
                <wp:wrapNone/>
                <wp:docPr id="10" name="文本框 5"/>
                <wp:cNvGraphicFramePr/>
                <a:graphic xmlns:a="http://schemas.openxmlformats.org/drawingml/2006/main">
                  <a:graphicData uri="http://schemas.microsoft.com/office/word/2010/wordprocessingShape">
                    <wps:wsp>
                      <wps:cNvSpPr txBox="1"/>
                      <wps:spPr>
                        <a:xfrm>
                          <a:off x="0" y="0"/>
                          <a:ext cx="6324600" cy="752475"/>
                        </a:xfrm>
                        <a:prstGeom prst="rect">
                          <a:avLst/>
                        </a:prstGeom>
                        <a:noFill/>
                        <a:ln>
                          <a:noFill/>
                        </a:ln>
                      </wps:spPr>
                      <wps:txbx>
                        <w:txbxContent>
                          <w:p>
                            <w:pPr>
                              <w:pStyle w:val="71"/>
                              <w:jc w:val="center"/>
                              <w:rPr>
                                <w:rStyle w:val="66"/>
                                <w:rFonts w:hint="default" w:ascii="黑体" w:hAnsi="黑体" w:eastAsia="黑体"/>
                                <w:b w:val="0"/>
                                <w:lang w:val="en-US" w:eastAsia="zh-CN"/>
                              </w:rPr>
                            </w:pPr>
                            <w:r>
                              <w:rPr>
                                <w:rStyle w:val="66"/>
                                <w:rFonts w:hint="eastAsia" w:ascii="黑体" w:hAnsi="黑体" w:eastAsia="黑体"/>
                                <w:b w:val="0"/>
                              </w:rPr>
                              <w:t xml:space="preserve">Calibration Specification for </w:t>
                            </w:r>
                            <w:r>
                              <w:rPr>
                                <w:rStyle w:val="66"/>
                                <w:rFonts w:hint="eastAsia" w:ascii="黑体" w:hAnsi="黑体" w:eastAsia="黑体"/>
                                <w:b w:val="0"/>
                                <w:lang w:val="en-US" w:eastAsia="zh-CN"/>
                              </w:rPr>
                              <w:t>Resolution</w:t>
                            </w:r>
                            <w:r>
                              <w:rPr>
                                <w:rStyle w:val="66"/>
                                <w:rFonts w:hint="eastAsia" w:ascii="黑体" w:hAnsi="黑体" w:eastAsia="黑体"/>
                                <w:b w:val="0"/>
                              </w:rPr>
                              <w:t xml:space="preserve"> T</w:t>
                            </w:r>
                            <w:r>
                              <w:rPr>
                                <w:rStyle w:val="66"/>
                                <w:rFonts w:hint="eastAsia" w:ascii="黑体" w:hAnsi="黑体" w:eastAsia="黑体"/>
                                <w:b w:val="0"/>
                                <w:lang w:val="en-US" w:eastAsia="zh-CN"/>
                              </w:rPr>
                              <w:t>arget</w:t>
                            </w:r>
                          </w:p>
                        </w:txbxContent>
                      </wps:txbx>
                      <wps:bodyPr upright="1"/>
                    </wps:wsp>
                  </a:graphicData>
                </a:graphic>
              </wp:anchor>
            </w:drawing>
          </mc:Choice>
          <mc:Fallback>
            <w:pict>
              <v:shape id="文本框 5" o:spid="_x0000_s1026" o:spt="202" type="#_x0000_t202" style="position:absolute;left:0pt;margin-left:63.8pt;margin-top:372.75pt;height:59.25pt;width:498pt;mso-position-horizontal-relative:page;mso-position-vertical-relative:page;z-index:251669504;mso-width-relative:page;mso-height-relative:page;" filled="f" stroked="f" coordsize="21600,21600" o:gfxdata="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f6eA49gA&#10;AAAMAQAADwAAAAAAAAABACAAAAAiAAAAZHJzL2Rvd25yZXYueG1sUEsBAhQAFAAAAAgAh07iQPfT&#10;TyatAQAATwMAAA4AAAAAAAAAAQAgAAAAJwEAAGRycy9lMm9Eb2MueG1sUEsFBgAAAAAGAAYAWQEA&#10;AEYFAAAAAA==&#10;">
                <v:fill on="f" focussize="0,0"/>
                <v:stroke on="f"/>
                <v:imagedata o:title=""/>
                <o:lock v:ext="edit" aspectratio="f"/>
                <v:textbox>
                  <w:txbxContent>
                    <w:p>
                      <w:pPr>
                        <w:pStyle w:val="71"/>
                        <w:jc w:val="center"/>
                        <w:rPr>
                          <w:rStyle w:val="66"/>
                          <w:rFonts w:hint="default" w:ascii="黑体" w:hAnsi="黑体" w:eastAsia="黑体"/>
                          <w:b w:val="0"/>
                          <w:lang w:val="en-US" w:eastAsia="zh-CN"/>
                        </w:rPr>
                      </w:pPr>
                      <w:r>
                        <w:rPr>
                          <w:rStyle w:val="66"/>
                          <w:rFonts w:hint="eastAsia" w:ascii="黑体" w:hAnsi="黑体" w:eastAsia="黑体"/>
                          <w:b w:val="0"/>
                        </w:rPr>
                        <w:t xml:space="preserve">Calibration Specification for </w:t>
                      </w:r>
                      <w:r>
                        <w:rPr>
                          <w:rStyle w:val="66"/>
                          <w:rFonts w:hint="eastAsia" w:ascii="黑体" w:hAnsi="黑体" w:eastAsia="黑体"/>
                          <w:b w:val="0"/>
                          <w:lang w:val="en-US" w:eastAsia="zh-CN"/>
                        </w:rPr>
                        <w:t>Resolution</w:t>
                      </w:r>
                      <w:r>
                        <w:rPr>
                          <w:rStyle w:val="66"/>
                          <w:rFonts w:hint="eastAsia" w:ascii="黑体" w:hAnsi="黑体" w:eastAsia="黑体"/>
                          <w:b w:val="0"/>
                        </w:rPr>
                        <w:t xml:space="preserve"> T</w:t>
                      </w:r>
                      <w:r>
                        <w:rPr>
                          <w:rStyle w:val="66"/>
                          <w:rFonts w:hint="eastAsia" w:ascii="黑体" w:hAnsi="黑体" w:eastAsia="黑体"/>
                          <w:b w:val="0"/>
                          <w:lang w:val="en-US" w:eastAsia="zh-CN"/>
                        </w:rPr>
                        <w:t>arget</w:t>
                      </w:r>
                    </w:p>
                  </w:txbxContent>
                </v:textbox>
                <w10:anchorlock/>
              </v:shape>
            </w:pict>
          </mc:Fallback>
        </mc:AlternateContent>
      </w:r>
      <w:r>
        <w:rPr>
          <w:rStyle w:val="53"/>
          <w:rFonts w:hint="eastAsia" w:ascii="黑体" w:hAnsi="黑体"/>
          <w:b w:val="0"/>
          <w:bCs/>
          <w:sz w:val="28"/>
        </w:rPr>
        <w:t xml:space="preserve">            </w:t>
      </w:r>
    </w:p>
    <w:p>
      <w:pPr>
        <w:pStyle w:val="71"/>
        <w:spacing w:line="360" w:lineRule="auto"/>
        <w:ind w:firstLine="420"/>
        <w:rPr>
          <w:b/>
        </w:rPr>
        <w:sectPr>
          <w:footerReference r:id="rId9" w:type="first"/>
          <w:headerReference r:id="rId5" w:type="default"/>
          <w:footerReference r:id="rId7" w:type="default"/>
          <w:headerReference r:id="rId6" w:type="even"/>
          <w:footerReference r:id="rId8" w:type="even"/>
          <w:pgSz w:w="11906" w:h="16838"/>
          <w:pgMar w:top="567" w:right="849" w:bottom="1134" w:left="1418" w:header="0" w:footer="0" w:gutter="0"/>
          <w:pgNumType w:fmt="upperRoman" w:start="0"/>
          <w:cols w:space="720" w:num="1"/>
          <w:titlePg/>
          <w:docGrid w:linePitch="312" w:charSpace="0"/>
        </w:sectPr>
      </w:pPr>
      <w:r>
        <mc:AlternateContent>
          <mc:Choice Requires="wps">
            <w:drawing>
              <wp:anchor distT="0" distB="0" distL="114300" distR="114300" simplePos="0" relativeHeight="251666432" behindDoc="0" locked="1" layoutInCell="1" allowOverlap="1">
                <wp:simplePos x="0" y="0"/>
                <wp:positionH relativeFrom="page">
                  <wp:posOffset>900430</wp:posOffset>
                </wp:positionH>
                <wp:positionV relativeFrom="page">
                  <wp:posOffset>8867775</wp:posOffset>
                </wp:positionV>
                <wp:extent cx="3023870" cy="398145"/>
                <wp:effectExtent l="0" t="0" r="0" b="0"/>
                <wp:wrapNone/>
                <wp:docPr id="7" name="文本框 6"/>
                <wp:cNvGraphicFramePr/>
                <a:graphic xmlns:a="http://schemas.openxmlformats.org/drawingml/2006/main">
                  <a:graphicData uri="http://schemas.microsoft.com/office/word/2010/wordprocessingShape">
                    <wps:wsp>
                      <wps:cNvSpPr txBox="1"/>
                      <wps:spPr>
                        <a:xfrm>
                          <a:off x="0" y="0"/>
                          <a:ext cx="3023870" cy="398145"/>
                        </a:xfrm>
                        <a:prstGeom prst="rect">
                          <a:avLst/>
                        </a:prstGeom>
                        <a:noFill/>
                        <a:ln>
                          <a:noFill/>
                        </a:ln>
                      </wps:spPr>
                      <wps:txbx>
                        <w:txbxContent>
                          <w:p>
                            <w:pPr>
                              <w:adjustRightInd/>
                              <w:spacing w:before="120" w:beforeLines="50" w:line="240" w:lineRule="auto"/>
                              <w:rPr>
                                <w:rStyle w:val="64"/>
                                <w:spacing w:val="2"/>
                                <w:kern w:val="0"/>
                                <w:szCs w:val="42"/>
                              </w:rPr>
                            </w:pPr>
                            <w:r>
                              <w:rPr>
                                <w:rStyle w:val="64"/>
                                <w:rFonts w:hint="eastAsia"/>
                                <w:spacing w:val="2"/>
                                <w:kern w:val="0"/>
                                <w:szCs w:val="42"/>
                              </w:rPr>
                              <w:t xml:space="preserve">  </w:t>
                            </w:r>
                            <w:r>
                              <w:rPr>
                                <w:rStyle w:val="64"/>
                                <w:rFonts w:hint="eastAsia"/>
                              </w:rPr>
                              <w:t>XXXX–XX–XX</w:t>
                            </w:r>
                            <w:r>
                              <w:rPr>
                                <w:rStyle w:val="64"/>
                                <w:rFonts w:hint="eastAsia"/>
                                <w:spacing w:val="2"/>
                                <w:kern w:val="0"/>
                                <w:szCs w:val="42"/>
                              </w:rPr>
                              <w:t xml:space="preserve"> 发布</w:t>
                            </w:r>
                          </w:p>
                        </w:txbxContent>
                      </wps:txbx>
                      <wps:bodyPr upright="1">
                        <a:spAutoFit/>
                      </wps:bodyPr>
                    </wps:wsp>
                  </a:graphicData>
                </a:graphic>
              </wp:anchor>
            </w:drawing>
          </mc:Choice>
          <mc:Fallback>
            <w:pict>
              <v:shape id="文本框 6" o:spid="_x0000_s1026" o:spt="202" type="#_x0000_t202" style="position:absolute;left:0pt;margin-left:70.9pt;margin-top:698.25pt;height:31.35pt;width:238.1pt;mso-position-horizontal-relative:page;mso-position-vertical-relative:page;z-index:251666432;mso-width-relative:page;mso-height-relative:page;" filled="f" stroked="f" coordsize="21600,21600" o:gfxdata="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PQJ6d/ZAAAADQEAAA8AAAAAAAAAAQAgAAAAIgAAAGRycy9kb3ducmV2LnhtbFBLAQIU&#10;ABQAAAAIAIdO4kDloFw+uQEAAGgDAAAOAAAAAAAAAAEAIAAAACgBAABkcnMvZTJvRG9jLnhtbFBL&#10;BQYAAAAABgAGAFkBAABTBQAAAAA=&#10;">
                <v:fill on="f" focussize="0,0"/>
                <v:stroke on="f"/>
                <v:imagedata o:title=""/>
                <o:lock v:ext="edit" aspectratio="f"/>
                <v:textbox style="mso-fit-shape-to-text:t;">
                  <w:txbxContent>
                    <w:p>
                      <w:pPr>
                        <w:adjustRightInd/>
                        <w:spacing w:before="120" w:beforeLines="50" w:line="240" w:lineRule="auto"/>
                        <w:rPr>
                          <w:rStyle w:val="64"/>
                          <w:spacing w:val="2"/>
                          <w:kern w:val="0"/>
                          <w:szCs w:val="42"/>
                        </w:rPr>
                      </w:pPr>
                      <w:r>
                        <w:rPr>
                          <w:rStyle w:val="64"/>
                          <w:rFonts w:hint="eastAsia"/>
                          <w:spacing w:val="2"/>
                          <w:kern w:val="0"/>
                          <w:szCs w:val="42"/>
                        </w:rPr>
                        <w:t xml:space="preserve">  </w:t>
                      </w:r>
                      <w:r>
                        <w:rPr>
                          <w:rStyle w:val="64"/>
                          <w:rFonts w:hint="eastAsia"/>
                        </w:rPr>
                        <w:t>XXXX–XX–XX</w:t>
                      </w:r>
                      <w:r>
                        <w:rPr>
                          <w:rStyle w:val="64"/>
                          <w:rFonts w:hint="eastAsia"/>
                          <w:spacing w:val="2"/>
                          <w:kern w:val="0"/>
                          <w:szCs w:val="42"/>
                        </w:rPr>
                        <w:t xml:space="preserve"> 发布</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page">
                  <wp:posOffset>900430</wp:posOffset>
                </wp:positionH>
                <wp:positionV relativeFrom="page">
                  <wp:posOffset>9160510</wp:posOffset>
                </wp:positionV>
                <wp:extent cx="6120130" cy="767715"/>
                <wp:effectExtent l="0" t="0" r="0" b="0"/>
                <wp:wrapNone/>
                <wp:docPr id="6" name="文本框 7"/>
                <wp:cNvGraphicFramePr/>
                <a:graphic xmlns:a="http://schemas.openxmlformats.org/drawingml/2006/main">
                  <a:graphicData uri="http://schemas.microsoft.com/office/word/2010/wordprocessingShape">
                    <wps:wsp>
                      <wps:cNvSpPr txBox="1"/>
                      <wps:spPr>
                        <a:xfrm>
                          <a:off x="0" y="0"/>
                          <a:ext cx="6120130" cy="767715"/>
                        </a:xfrm>
                        <a:prstGeom prst="rect">
                          <a:avLst/>
                        </a:prstGeom>
                        <a:noFill/>
                        <a:ln>
                          <a:noFill/>
                        </a:ln>
                      </wps:spPr>
                      <wps:txbx>
                        <w:txbxContent>
                          <w:p>
                            <w:pPr>
                              <w:spacing w:before="600" w:beforeLines="250" w:line="240" w:lineRule="auto"/>
                              <w:jc w:val="center"/>
                            </w:pPr>
                            <w:r>
                              <w:rPr>
                                <w:rFonts w:hint="eastAsia" w:ascii="宋体" w:hAnsi="宋体"/>
                                <w:spacing w:val="2"/>
                                <w:kern w:val="0"/>
                                <w:sz w:val="44"/>
                                <w:szCs w:val="44"/>
                              </w:rPr>
                              <w:t xml:space="preserve"> 国家质量监督检验检疫总局</w:t>
                            </w:r>
                            <w:r>
                              <w:rPr>
                                <w:rFonts w:hint="eastAsia"/>
                                <w:b/>
                                <w:sz w:val="36"/>
                                <w:szCs w:val="36"/>
                              </w:rPr>
                              <w:t xml:space="preserve"> </w:t>
                            </w:r>
                            <w:r>
                              <w:rPr>
                                <w:rFonts w:hint="eastAsia" w:ascii="黑体" w:eastAsia="黑体"/>
                                <w:b/>
                                <w:spacing w:val="2"/>
                                <w:kern w:val="0"/>
                                <w:sz w:val="28"/>
                                <w:szCs w:val="28"/>
                              </w:rPr>
                              <w:t>发</w:t>
                            </w:r>
                            <w:r>
                              <w:rPr>
                                <w:rFonts w:hint="eastAsia" w:ascii="黑体" w:eastAsia="黑体"/>
                                <w:b/>
                                <w:spacing w:val="2"/>
                                <w:kern w:val="0"/>
                                <w:sz w:val="10"/>
                                <w:szCs w:val="10"/>
                              </w:rPr>
                              <w:t xml:space="preserve"> </w:t>
                            </w:r>
                            <w:r>
                              <w:rPr>
                                <w:rFonts w:hint="eastAsia" w:ascii="黑体" w:eastAsia="黑体"/>
                                <w:b/>
                                <w:spacing w:val="2"/>
                                <w:kern w:val="0"/>
                                <w:sz w:val="28"/>
                                <w:szCs w:val="28"/>
                              </w:rPr>
                              <w:t>布</w:t>
                            </w:r>
                          </w:p>
                          <w:p>
                            <w:pPr>
                              <w:spacing w:before="600" w:beforeLines="250" w:line="240" w:lineRule="auto"/>
                              <w:jc w:val="center"/>
                            </w:pPr>
                          </w:p>
                        </w:txbxContent>
                      </wps:txbx>
                      <wps:bodyPr lIns="91440" tIns="36000" rIns="91440" bIns="36000" upright="1"/>
                    </wps:wsp>
                  </a:graphicData>
                </a:graphic>
              </wp:anchor>
            </w:drawing>
          </mc:Choice>
          <mc:Fallback>
            <w:pict>
              <v:shape id="文本框 7" o:spid="_x0000_s1026" o:spt="202" type="#_x0000_t202" style="position:absolute;left:0pt;margin-left:70.9pt;margin-top:721.3pt;height:60.45pt;width:481.9pt;mso-position-horizontal-relative:page;mso-position-vertical-relative:page;z-index:251665408;mso-width-relative:page;mso-height-relative:page;" filled="f" stroked="f" coordsize="21600,21600" o:gfxdata="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kX5fc2QAAAA4BAAAPAAAAAAAAAAEAIAAAACIAAABkcnMvZG93bnJl&#10;di54bWxQSwECFAAUAAAACACHTuJAN4uLfMMBAACCAwAADgAAAAAAAAABACAAAAAoAQAAZHJzL2Uy&#10;b0RvYy54bWxQSwUGAAAAAAYABgBZAQAAXQUAAAAA&#10;">
                <v:fill on="f" focussize="0,0"/>
                <v:stroke on="f"/>
                <v:imagedata o:title=""/>
                <o:lock v:ext="edit" aspectratio="f"/>
                <v:textbox inset="2.54mm,1mm,2.54mm,1mm">
                  <w:txbxContent>
                    <w:p>
                      <w:pPr>
                        <w:spacing w:before="600" w:beforeLines="250" w:line="240" w:lineRule="auto"/>
                        <w:jc w:val="center"/>
                      </w:pPr>
                      <w:r>
                        <w:rPr>
                          <w:rFonts w:hint="eastAsia" w:ascii="宋体" w:hAnsi="宋体"/>
                          <w:spacing w:val="2"/>
                          <w:kern w:val="0"/>
                          <w:sz w:val="44"/>
                          <w:szCs w:val="44"/>
                        </w:rPr>
                        <w:t xml:space="preserve"> 国家质量监督检验检疫总局</w:t>
                      </w:r>
                      <w:r>
                        <w:rPr>
                          <w:rFonts w:hint="eastAsia"/>
                          <w:b/>
                          <w:sz w:val="36"/>
                          <w:szCs w:val="36"/>
                        </w:rPr>
                        <w:t xml:space="preserve"> </w:t>
                      </w:r>
                      <w:r>
                        <w:rPr>
                          <w:rFonts w:hint="eastAsia" w:ascii="黑体" w:eastAsia="黑体"/>
                          <w:b/>
                          <w:spacing w:val="2"/>
                          <w:kern w:val="0"/>
                          <w:sz w:val="28"/>
                          <w:szCs w:val="28"/>
                        </w:rPr>
                        <w:t>发</w:t>
                      </w:r>
                      <w:r>
                        <w:rPr>
                          <w:rFonts w:hint="eastAsia" w:ascii="黑体" w:eastAsia="黑体"/>
                          <w:b/>
                          <w:spacing w:val="2"/>
                          <w:kern w:val="0"/>
                          <w:sz w:val="10"/>
                          <w:szCs w:val="10"/>
                        </w:rPr>
                        <w:t xml:space="preserve"> </w:t>
                      </w:r>
                      <w:r>
                        <w:rPr>
                          <w:rFonts w:hint="eastAsia" w:ascii="黑体" w:eastAsia="黑体"/>
                          <w:b/>
                          <w:spacing w:val="2"/>
                          <w:kern w:val="0"/>
                          <w:sz w:val="28"/>
                          <w:szCs w:val="28"/>
                        </w:rPr>
                        <w:t>布</w:t>
                      </w:r>
                    </w:p>
                    <w:p>
                      <w:pPr>
                        <w:spacing w:before="600" w:beforeLines="250" w:line="240" w:lineRule="auto"/>
                        <w:jc w:val="center"/>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page">
                  <wp:posOffset>899795</wp:posOffset>
                </wp:positionH>
                <wp:positionV relativeFrom="page">
                  <wp:posOffset>9267825</wp:posOffset>
                </wp:positionV>
                <wp:extent cx="6120130" cy="0"/>
                <wp:effectExtent l="0" t="0" r="0" b="0"/>
                <wp:wrapNone/>
                <wp:docPr id="4" name="直线 8"/>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612013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8" o:spid="_x0000_s1026" o:spt="20" style="position:absolute;left:0pt;margin-left:70.85pt;margin-top:729.75pt;height:0pt;width:481.9pt;mso-position-horizontal-relative:page;mso-position-vertical-relative:page;z-index:251662336;mso-width-relative:page;mso-height-relative:page;" filled="f" stroked="t" coordsize="21600,21600" o:gfxdata="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206LtgAAAAOAQAADwAAAAAAAAABACAAAAAiAAAAZHJzL2Rvd25yZXYu&#10;eG1sUEsBAhQAFAAAAAgAh07iQAmfQTb7AQAACwQAAA4AAAAAAAAAAQAgAAAAJwEAAGRycy9lMm9E&#10;b2MueG1sUEsFBgAAAAAGAAYAWQEAAJQFAAAAAA==&#10;">
                <v:fill on="f" focussize="0,0"/>
                <v:stroke weight="1pt" color="#000000" joinstyle="round"/>
                <v:imagedata o:title=""/>
                <o:lock v:ext="edit" aspectratio="t"/>
                <w10:anchorlock/>
              </v:line>
            </w:pict>
          </mc:Fallback>
        </mc:AlternateContent>
      </w:r>
    </w:p>
    <w:p>
      <w:pPr>
        <w:pStyle w:val="71"/>
        <w:spacing w:line="360" w:lineRule="auto"/>
        <w:ind w:firstLine="428"/>
        <w:sectPr>
          <w:headerReference r:id="rId11" w:type="first"/>
          <w:footerReference r:id="rId12" w:type="first"/>
          <w:headerReference r:id="rId10" w:type="default"/>
          <w:pgSz w:w="11906" w:h="16838"/>
          <w:pgMar w:top="1871" w:right="1134" w:bottom="1417" w:left="1417" w:header="1417" w:footer="1077" w:gutter="0"/>
          <w:pgNumType w:fmt="upperRoman"/>
          <w:cols w:space="720" w:num="1"/>
          <w:titlePg/>
          <w:docGrid w:linePitch="312" w:charSpace="0"/>
        </w:sectPr>
      </w:pPr>
      <w:bookmarkStart w:id="2" w:name="mbookmark2"/>
    </w:p>
    <w:p>
      <w:pPr>
        <w:pStyle w:val="71"/>
        <w:spacing w:line="360" w:lineRule="auto"/>
        <w:ind w:firstLine="420"/>
      </w:pPr>
      <w:r>
        <mc:AlternateContent>
          <mc:Choice Requires="wps">
            <w:drawing>
              <wp:anchor distT="0" distB="0" distL="114300" distR="114300" simplePos="0" relativeHeight="251672576" behindDoc="0" locked="1" layoutInCell="1" allowOverlap="1">
                <wp:simplePos x="0" y="0"/>
                <wp:positionH relativeFrom="page">
                  <wp:posOffset>809625</wp:posOffset>
                </wp:positionH>
                <wp:positionV relativeFrom="page">
                  <wp:posOffset>2272030</wp:posOffset>
                </wp:positionV>
                <wp:extent cx="3467100" cy="762000"/>
                <wp:effectExtent l="0" t="0" r="0" b="0"/>
                <wp:wrapNone/>
                <wp:docPr id="13" name="文本框 9"/>
                <wp:cNvGraphicFramePr/>
                <a:graphic xmlns:a="http://schemas.openxmlformats.org/drawingml/2006/main">
                  <a:graphicData uri="http://schemas.microsoft.com/office/word/2010/wordprocessingShape">
                    <wps:wsp>
                      <wps:cNvSpPr txBox="1"/>
                      <wps:spPr>
                        <a:xfrm>
                          <a:off x="0" y="0"/>
                          <a:ext cx="3467100" cy="762000"/>
                        </a:xfrm>
                        <a:prstGeom prst="rect">
                          <a:avLst/>
                        </a:prstGeom>
                        <a:noFill/>
                        <a:ln>
                          <a:noFill/>
                        </a:ln>
                      </wps:spPr>
                      <wps:txbx>
                        <w:txbxContent>
                          <w:p>
                            <w:pPr>
                              <w:pStyle w:val="71"/>
                              <w:jc w:val="center"/>
                              <w:rPr>
                                <w:rStyle w:val="66"/>
                                <w:rFonts w:eastAsia="黑体"/>
                                <w:b w:val="0"/>
                              </w:rPr>
                            </w:pPr>
                            <w:r>
                              <w:rPr>
                                <w:rStyle w:val="66"/>
                                <w:rFonts w:eastAsia="黑体"/>
                                <w:b w:val="0"/>
                              </w:rPr>
                              <w:t>Calibration Specification for</w:t>
                            </w:r>
                          </w:p>
                          <w:p>
                            <w:pPr>
                              <w:pStyle w:val="71"/>
                              <w:jc w:val="center"/>
                              <w:rPr>
                                <w:rStyle w:val="66"/>
                                <w:rFonts w:eastAsia="黑体"/>
                              </w:rPr>
                            </w:pPr>
                            <w:r>
                              <w:rPr>
                                <w:rStyle w:val="66"/>
                                <w:rFonts w:eastAsia="黑体"/>
                                <w:b w:val="0"/>
                              </w:rPr>
                              <w:t xml:space="preserve"> </w:t>
                            </w:r>
                            <w:r>
                              <w:rPr>
                                <w:rStyle w:val="66"/>
                                <w:rFonts w:hint="eastAsia" w:ascii="黑体" w:hAnsi="黑体" w:eastAsia="黑体"/>
                                <w:b w:val="0"/>
                                <w:lang w:val="en-US" w:eastAsia="zh-CN"/>
                              </w:rPr>
                              <w:t>Resolution</w:t>
                            </w:r>
                            <w:r>
                              <w:rPr>
                                <w:rStyle w:val="66"/>
                                <w:rFonts w:hint="eastAsia" w:ascii="黑体" w:hAnsi="黑体" w:eastAsia="黑体"/>
                                <w:b w:val="0"/>
                              </w:rPr>
                              <w:t xml:space="preserve"> T</w:t>
                            </w:r>
                            <w:r>
                              <w:rPr>
                                <w:rStyle w:val="66"/>
                                <w:rFonts w:hint="eastAsia" w:ascii="黑体" w:hAnsi="黑体" w:eastAsia="黑体"/>
                                <w:b w:val="0"/>
                                <w:lang w:val="en-US" w:eastAsia="zh-CN"/>
                              </w:rPr>
                              <w:t>arget</w:t>
                            </w:r>
                          </w:p>
                        </w:txbxContent>
                      </wps:txbx>
                      <wps:bodyPr upright="1"/>
                    </wps:wsp>
                  </a:graphicData>
                </a:graphic>
              </wp:anchor>
            </w:drawing>
          </mc:Choice>
          <mc:Fallback>
            <w:pict>
              <v:shape id="文本框 9" o:spid="_x0000_s1026" o:spt="202" type="#_x0000_t202" style="position:absolute;left:0pt;margin-left:63.75pt;margin-top:178.9pt;height:60pt;width:273pt;mso-position-horizontal-relative:page;mso-position-vertical-relative:page;z-index:251672576;mso-width-relative:page;mso-height-relative:page;" filled="f" stroked="f" coordsize="21600,21600" o:gfxdata="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6Ozn+1wAA&#10;AAsBAAAPAAAAAAAAAAEAIAAAACIAAABkcnMvZG93bnJldi54bWxQSwECFAAUAAAACACHTuJA7dcy&#10;xq0BAABPAwAADgAAAAAAAAABACAAAAAmAQAAZHJzL2Uyb0RvYy54bWxQSwUGAAAAAAYABgBZAQAA&#10;RQUAAAAA&#10;">
                <v:fill on="f" focussize="0,0"/>
                <v:stroke on="f"/>
                <v:imagedata o:title=""/>
                <o:lock v:ext="edit" aspectratio="f"/>
                <v:textbox>
                  <w:txbxContent>
                    <w:p>
                      <w:pPr>
                        <w:pStyle w:val="71"/>
                        <w:jc w:val="center"/>
                        <w:rPr>
                          <w:rStyle w:val="66"/>
                          <w:rFonts w:eastAsia="黑体"/>
                          <w:b w:val="0"/>
                        </w:rPr>
                      </w:pPr>
                      <w:r>
                        <w:rPr>
                          <w:rStyle w:val="66"/>
                          <w:rFonts w:eastAsia="黑体"/>
                          <w:b w:val="0"/>
                        </w:rPr>
                        <w:t>Calibration Specification for</w:t>
                      </w:r>
                    </w:p>
                    <w:p>
                      <w:pPr>
                        <w:pStyle w:val="71"/>
                        <w:jc w:val="center"/>
                        <w:rPr>
                          <w:rStyle w:val="66"/>
                          <w:rFonts w:eastAsia="黑体"/>
                        </w:rPr>
                      </w:pPr>
                      <w:r>
                        <w:rPr>
                          <w:rStyle w:val="66"/>
                          <w:rFonts w:eastAsia="黑体"/>
                          <w:b w:val="0"/>
                        </w:rPr>
                        <w:t xml:space="preserve"> </w:t>
                      </w:r>
                      <w:r>
                        <w:rPr>
                          <w:rStyle w:val="66"/>
                          <w:rFonts w:hint="eastAsia" w:ascii="黑体" w:hAnsi="黑体" w:eastAsia="黑体"/>
                          <w:b w:val="0"/>
                          <w:lang w:val="en-US" w:eastAsia="zh-CN"/>
                        </w:rPr>
                        <w:t>Resolution</w:t>
                      </w:r>
                      <w:r>
                        <w:rPr>
                          <w:rStyle w:val="66"/>
                          <w:rFonts w:hint="eastAsia" w:ascii="黑体" w:hAnsi="黑体" w:eastAsia="黑体"/>
                          <w:b w:val="0"/>
                        </w:rPr>
                        <w:t xml:space="preserve"> T</w:t>
                      </w:r>
                      <w:r>
                        <w:rPr>
                          <w:rStyle w:val="66"/>
                          <w:rFonts w:hint="eastAsia" w:ascii="黑体" w:hAnsi="黑体" w:eastAsia="黑体"/>
                          <w:b w:val="0"/>
                          <w:lang w:val="en-US" w:eastAsia="zh-CN"/>
                        </w:rPr>
                        <w:t>arget</w:t>
                      </w:r>
                    </w:p>
                  </w:txbxContent>
                </v:textbox>
                <w10:anchorlock/>
              </v:shape>
            </w:pict>
          </mc:Fallback>
        </mc:AlternateContent>
      </w:r>
      <w:r>
        <mc:AlternateContent>
          <mc:Choice Requires="wps">
            <w:drawing>
              <wp:anchor distT="0" distB="0" distL="114300" distR="114300" simplePos="0" relativeHeight="251671552" behindDoc="0" locked="1" layoutInCell="1" allowOverlap="1">
                <wp:simplePos x="0" y="0"/>
                <wp:positionH relativeFrom="page">
                  <wp:posOffset>864235</wp:posOffset>
                </wp:positionH>
                <wp:positionV relativeFrom="page">
                  <wp:posOffset>1433195</wp:posOffset>
                </wp:positionV>
                <wp:extent cx="3369310" cy="966470"/>
                <wp:effectExtent l="0" t="0" r="0" b="0"/>
                <wp:wrapNone/>
                <wp:docPr id="12" name="文本框 10"/>
                <wp:cNvGraphicFramePr/>
                <a:graphic xmlns:a="http://schemas.openxmlformats.org/drawingml/2006/main">
                  <a:graphicData uri="http://schemas.microsoft.com/office/word/2010/wordprocessingShape">
                    <wps:wsp>
                      <wps:cNvSpPr txBox="1"/>
                      <wps:spPr>
                        <a:xfrm>
                          <a:off x="0" y="0"/>
                          <a:ext cx="3369310" cy="966470"/>
                        </a:xfrm>
                        <a:prstGeom prst="rect">
                          <a:avLst/>
                        </a:prstGeom>
                        <a:noFill/>
                        <a:ln>
                          <a:noFill/>
                        </a:ln>
                      </wps:spPr>
                      <wps:txbx>
                        <w:txbxContent>
                          <w:p>
                            <w:pPr>
                              <w:pStyle w:val="71"/>
                              <w:spacing w:line="240" w:lineRule="auto"/>
                              <w:jc w:val="center"/>
                              <w:rPr>
                                <w:rStyle w:val="42"/>
                                <w:rFonts w:hint="eastAsia" w:eastAsia="黑体"/>
                                <w:lang w:eastAsia="zh-CN"/>
                              </w:rPr>
                            </w:pPr>
                            <w:r>
                              <w:rPr>
                                <w:rStyle w:val="42"/>
                                <w:rFonts w:hint="eastAsia" w:eastAsia="黑体"/>
                                <w:lang w:eastAsia="zh-CN"/>
                              </w:rPr>
                              <w:t>分辨力板</w:t>
                            </w:r>
                          </w:p>
                          <w:p>
                            <w:pPr>
                              <w:pStyle w:val="71"/>
                              <w:spacing w:line="240" w:lineRule="auto"/>
                              <w:jc w:val="center"/>
                              <w:rPr>
                                <w:rFonts w:eastAsia="黑体"/>
                                <w:sz w:val="44"/>
                              </w:rPr>
                            </w:pPr>
                            <w:r>
                              <w:rPr>
                                <w:rStyle w:val="42"/>
                                <w:rFonts w:hint="eastAsia"/>
                              </w:rPr>
                              <w:t>校准规范</w:t>
                            </w:r>
                          </w:p>
                        </w:txbxContent>
                      </wps:txbx>
                      <wps:bodyPr upright="1"/>
                    </wps:wsp>
                  </a:graphicData>
                </a:graphic>
              </wp:anchor>
            </w:drawing>
          </mc:Choice>
          <mc:Fallback>
            <w:pict>
              <v:shape id="文本框 10" o:spid="_x0000_s1026" o:spt="202" type="#_x0000_t202" style="position:absolute;left:0pt;margin-left:68.05pt;margin-top:112.85pt;height:76.1pt;width:265.3pt;mso-position-horizontal-relative:page;mso-position-vertical-relative:page;z-index:251671552;mso-width-relative:page;mso-height-relative:page;" filled="f" stroked="f" coordsize="21600,21600" o:gfxdata="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Cw3gYLY&#10;AAAACwEAAA8AAAAAAAAAAQAgAAAAIgAAAGRycy9kb3ducmV2LnhtbFBLAQIUABQAAAAIAIdO4kAa&#10;jW5NrgEAAFADAAAOAAAAAAAAAAEAIAAAACcBAABkcnMvZTJvRG9jLnhtbFBLBQYAAAAABgAGAFkB&#10;AABHBQAAAAA=&#10;">
                <v:fill on="f" focussize="0,0"/>
                <v:stroke on="f"/>
                <v:imagedata o:title=""/>
                <o:lock v:ext="edit" aspectratio="f"/>
                <v:textbox>
                  <w:txbxContent>
                    <w:p>
                      <w:pPr>
                        <w:pStyle w:val="71"/>
                        <w:spacing w:line="240" w:lineRule="auto"/>
                        <w:jc w:val="center"/>
                        <w:rPr>
                          <w:rStyle w:val="42"/>
                          <w:rFonts w:hint="eastAsia" w:eastAsia="黑体"/>
                          <w:lang w:eastAsia="zh-CN"/>
                        </w:rPr>
                      </w:pPr>
                      <w:r>
                        <w:rPr>
                          <w:rStyle w:val="42"/>
                          <w:rFonts w:hint="eastAsia" w:eastAsia="黑体"/>
                          <w:lang w:eastAsia="zh-CN"/>
                        </w:rPr>
                        <w:t>分辨力板</w:t>
                      </w:r>
                    </w:p>
                    <w:p>
                      <w:pPr>
                        <w:pStyle w:val="71"/>
                        <w:spacing w:line="240" w:lineRule="auto"/>
                        <w:jc w:val="center"/>
                        <w:rPr>
                          <w:rFonts w:eastAsia="黑体"/>
                          <w:sz w:val="44"/>
                        </w:rPr>
                      </w:pPr>
                      <w:r>
                        <w:rPr>
                          <w:rStyle w:val="42"/>
                          <w:rFonts w:hint="eastAsia"/>
                        </w:rPr>
                        <w:t>校准规范</w:t>
                      </w:r>
                    </w:p>
                  </w:txbxContent>
                </v:textbox>
                <w10:anchorlock/>
              </v:shape>
            </w:pict>
          </mc:Fallback>
        </mc:AlternateContent>
      </w:r>
      <w:r>
        <mc:AlternateContent>
          <mc:Choice Requires="wps">
            <w:drawing>
              <wp:anchor distT="0" distB="0" distL="114300" distR="114300" simplePos="0" relativeHeight="251673600" behindDoc="0" locked="1" layoutInCell="1" allowOverlap="1">
                <wp:simplePos x="0" y="0"/>
                <wp:positionH relativeFrom="page">
                  <wp:posOffset>4500880</wp:posOffset>
                </wp:positionH>
                <wp:positionV relativeFrom="page">
                  <wp:posOffset>2030095</wp:posOffset>
                </wp:positionV>
                <wp:extent cx="2257425" cy="570230"/>
                <wp:effectExtent l="0" t="0" r="0" b="0"/>
                <wp:wrapNone/>
                <wp:docPr id="14" name="文本框 11"/>
                <wp:cNvGraphicFramePr/>
                <a:graphic xmlns:a="http://schemas.openxmlformats.org/drawingml/2006/main">
                  <a:graphicData uri="http://schemas.microsoft.com/office/word/2010/wordprocessingShape">
                    <wps:wsp>
                      <wps:cNvSpPr txBox="1"/>
                      <wps:spPr>
                        <a:xfrm>
                          <a:off x="0" y="0"/>
                          <a:ext cx="2257425" cy="570230"/>
                        </a:xfrm>
                        <a:prstGeom prst="rect">
                          <a:avLst/>
                        </a:prstGeom>
                        <a:noFill/>
                        <a:ln>
                          <a:noFill/>
                        </a:ln>
                      </wps:spPr>
                      <wps:txbx>
                        <w:txbxContent>
                          <w:p>
                            <w:pPr>
                              <w:spacing w:line="240" w:lineRule="auto"/>
                              <w:jc w:val="center"/>
                              <w:rPr>
                                <w:rStyle w:val="44"/>
                                <w:rFonts w:eastAsia="黑体"/>
                                <w:sz w:val="28"/>
                                <w:szCs w:val="28"/>
                              </w:rPr>
                            </w:pPr>
                            <w:r>
                              <w:rPr>
                                <w:rStyle w:val="44"/>
                                <w:rFonts w:eastAsia="黑体"/>
                                <w:sz w:val="28"/>
                                <w:szCs w:val="28"/>
                              </w:rPr>
                              <w:t>JJF xxxx—xxxx</w:t>
                            </w:r>
                          </w:p>
                          <w:p>
                            <w:pPr>
                              <w:spacing w:line="240" w:lineRule="auto"/>
                              <w:jc w:val="center"/>
                              <w:rPr>
                                <w:rFonts w:hint="default" w:eastAsia="黑体"/>
                                <w:sz w:val="28"/>
                                <w:szCs w:val="28"/>
                                <w:lang w:val="en-US" w:eastAsia="zh-CN"/>
                              </w:rPr>
                            </w:pPr>
                            <w:r>
                              <w:rPr>
                                <w:rStyle w:val="44"/>
                                <w:rFonts w:hAnsi="黑体" w:eastAsia="黑体"/>
                                <w:sz w:val="28"/>
                                <w:szCs w:val="28"/>
                              </w:rPr>
                              <w:t>代替</w:t>
                            </w:r>
                            <w:r>
                              <w:rPr>
                                <w:rStyle w:val="44"/>
                                <w:rFonts w:eastAsia="黑体"/>
                                <w:sz w:val="28"/>
                                <w:szCs w:val="28"/>
                              </w:rPr>
                              <w:t xml:space="preserve">JJG </w:t>
                            </w:r>
                            <w:r>
                              <w:rPr>
                                <w:rStyle w:val="44"/>
                                <w:rFonts w:hint="eastAsia" w:eastAsia="黑体"/>
                                <w:sz w:val="28"/>
                                <w:szCs w:val="28"/>
                                <w:lang w:val="en-US" w:eastAsia="zh-CN"/>
                              </w:rPr>
                              <w:t>827</w:t>
                            </w:r>
                            <w:r>
                              <w:rPr>
                                <w:rStyle w:val="44"/>
                                <w:rFonts w:eastAsia="黑体"/>
                                <w:sz w:val="28"/>
                                <w:szCs w:val="28"/>
                              </w:rPr>
                              <w:t>-</w:t>
                            </w:r>
                            <w:r>
                              <w:rPr>
                                <w:rStyle w:val="44"/>
                                <w:rFonts w:hint="eastAsia" w:eastAsia="黑体"/>
                                <w:sz w:val="28"/>
                                <w:szCs w:val="28"/>
                                <w:lang w:val="en-US" w:eastAsia="zh-CN"/>
                              </w:rPr>
                              <w:t>1993</w:t>
                            </w:r>
                          </w:p>
                        </w:txbxContent>
                      </wps:txbx>
                      <wps:bodyPr upright="1"/>
                    </wps:wsp>
                  </a:graphicData>
                </a:graphic>
              </wp:anchor>
            </w:drawing>
          </mc:Choice>
          <mc:Fallback>
            <w:pict>
              <v:shape id="文本框 11" o:spid="_x0000_s1026" o:spt="202" type="#_x0000_t202" style="position:absolute;left:0pt;margin-left:354.4pt;margin-top:159.85pt;height:44.9pt;width:177.75pt;mso-position-horizontal-relative:page;mso-position-vertical-relative:page;z-index:251673600;mso-width-relative:page;mso-height-relative:page;" filled="f" stroked="f" coordsize="21600,21600" o:gfxdata="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PWlQ&#10;n9kAAAAMAQAADwAAAAAAAAABACAAAAAiAAAAZHJzL2Rvd25yZXYueG1sUEsBAhQAFAAAAAgAh07i&#10;QKLcTJWvAQAAUAMAAA4AAAAAAAAAAQAgAAAAKAEAAGRycy9lMm9Eb2MueG1sUEsFBgAAAAAGAAYA&#10;WQEAAEkFAAAAAA==&#10;">
                <v:fill on="f" focussize="0,0"/>
                <v:stroke on="f"/>
                <v:imagedata o:title=""/>
                <o:lock v:ext="edit" aspectratio="f"/>
                <v:textbox>
                  <w:txbxContent>
                    <w:p>
                      <w:pPr>
                        <w:spacing w:line="240" w:lineRule="auto"/>
                        <w:jc w:val="center"/>
                        <w:rPr>
                          <w:rStyle w:val="44"/>
                          <w:rFonts w:eastAsia="黑体"/>
                          <w:sz w:val="28"/>
                          <w:szCs w:val="28"/>
                        </w:rPr>
                      </w:pPr>
                      <w:r>
                        <w:rPr>
                          <w:rStyle w:val="44"/>
                          <w:rFonts w:eastAsia="黑体"/>
                          <w:sz w:val="28"/>
                          <w:szCs w:val="28"/>
                        </w:rPr>
                        <w:t>JJF xxxx—xxxx</w:t>
                      </w:r>
                    </w:p>
                    <w:p>
                      <w:pPr>
                        <w:spacing w:line="240" w:lineRule="auto"/>
                        <w:jc w:val="center"/>
                        <w:rPr>
                          <w:rFonts w:hint="default" w:eastAsia="黑体"/>
                          <w:sz w:val="28"/>
                          <w:szCs w:val="28"/>
                          <w:lang w:val="en-US" w:eastAsia="zh-CN"/>
                        </w:rPr>
                      </w:pPr>
                      <w:r>
                        <w:rPr>
                          <w:rStyle w:val="44"/>
                          <w:rFonts w:hAnsi="黑体" w:eastAsia="黑体"/>
                          <w:sz w:val="28"/>
                          <w:szCs w:val="28"/>
                        </w:rPr>
                        <w:t>代替</w:t>
                      </w:r>
                      <w:r>
                        <w:rPr>
                          <w:rStyle w:val="44"/>
                          <w:rFonts w:eastAsia="黑体"/>
                          <w:sz w:val="28"/>
                          <w:szCs w:val="28"/>
                        </w:rPr>
                        <w:t xml:space="preserve">JJG </w:t>
                      </w:r>
                      <w:r>
                        <w:rPr>
                          <w:rStyle w:val="44"/>
                          <w:rFonts w:hint="eastAsia" w:eastAsia="黑体"/>
                          <w:sz w:val="28"/>
                          <w:szCs w:val="28"/>
                          <w:lang w:val="en-US" w:eastAsia="zh-CN"/>
                        </w:rPr>
                        <w:t>827</w:t>
                      </w:r>
                      <w:r>
                        <w:rPr>
                          <w:rStyle w:val="44"/>
                          <w:rFonts w:eastAsia="黑体"/>
                          <w:sz w:val="28"/>
                          <w:szCs w:val="28"/>
                        </w:rPr>
                        <w:t>-</w:t>
                      </w:r>
                      <w:r>
                        <w:rPr>
                          <w:rStyle w:val="44"/>
                          <w:rFonts w:hint="eastAsia" w:eastAsia="黑体"/>
                          <w:sz w:val="28"/>
                          <w:szCs w:val="28"/>
                          <w:lang w:val="en-US" w:eastAsia="zh-CN"/>
                        </w:rPr>
                        <w:t>1993</w:t>
                      </w:r>
                    </w:p>
                  </w:txbxContent>
                </v:textbox>
                <w10:anchorlock/>
              </v:shape>
            </w:pict>
          </mc:Fallback>
        </mc:AlternateContent>
      </w:r>
      <w:r>
        <mc:AlternateContent>
          <mc:Choice Requires="wps">
            <w:drawing>
              <wp:anchor distT="0" distB="0" distL="114300" distR="114300" simplePos="0" relativeHeight="251660288" behindDoc="1" locked="1" layoutInCell="1" allowOverlap="1">
                <wp:simplePos x="0" y="0"/>
                <wp:positionH relativeFrom="page">
                  <wp:posOffset>4320540</wp:posOffset>
                </wp:positionH>
                <wp:positionV relativeFrom="page">
                  <wp:posOffset>1799590</wp:posOffset>
                </wp:positionV>
                <wp:extent cx="2610485" cy="845820"/>
                <wp:effectExtent l="0" t="0" r="0" b="0"/>
                <wp:wrapNone/>
                <wp:docPr id="2" name="文本框 12"/>
                <wp:cNvGraphicFramePr/>
                <a:graphic xmlns:a="http://schemas.openxmlformats.org/drawingml/2006/main">
                  <a:graphicData uri="http://schemas.microsoft.com/office/word/2010/wordprocessingShape">
                    <wps:wsp>
                      <wps:cNvSpPr txBox="1"/>
                      <wps:spPr>
                        <a:xfrm>
                          <a:off x="0" y="0"/>
                          <a:ext cx="2610485" cy="845820"/>
                        </a:xfrm>
                        <a:prstGeom prst="rect">
                          <a:avLst/>
                        </a:prstGeom>
                        <a:noFill/>
                        <a:ln>
                          <a:noFill/>
                        </a:ln>
                      </wps:spPr>
                      <wps:txbx>
                        <w:txbxContent>
                          <w:p>
                            <w:pPr>
                              <w:snapToGrid w:val="0"/>
                              <w:spacing w:line="240" w:lineRule="auto"/>
                            </w:pPr>
                            <w:r>
                              <w:drawing>
                                <wp:inline distT="0" distB="0" distL="0" distR="0">
                                  <wp:extent cx="2400300" cy="876300"/>
                                  <wp:effectExtent l="19050" t="0" r="0" b="0"/>
                                  <wp:docPr id="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
                                          <pic:cNvPicPr>
                                            <a:picLocks noChangeAspect="1" noChangeArrowheads="1"/>
                                          </pic:cNvPicPr>
                                        </pic:nvPicPr>
                                        <pic:blipFill>
                                          <a:blip r:embed="rId22"/>
                                          <a:srcRect/>
                                          <a:stretch>
                                            <a:fillRect/>
                                          </a:stretch>
                                        </pic:blipFill>
                                        <pic:spPr>
                                          <a:xfrm>
                                            <a:off x="0" y="0"/>
                                            <a:ext cx="2407920" cy="879082"/>
                                          </a:xfrm>
                                          <a:prstGeom prst="rect">
                                            <a:avLst/>
                                          </a:prstGeom>
                                          <a:noFill/>
                                          <a:ln w="9525">
                                            <a:noFill/>
                                            <a:miter lim="800000"/>
                                            <a:headEnd/>
                                            <a:tailEnd/>
                                          </a:ln>
                                        </pic:spPr>
                                      </pic:pic>
                                    </a:graphicData>
                                  </a:graphic>
                                </wp:inline>
                              </w:drawing>
                            </w:r>
                          </w:p>
                        </w:txbxContent>
                      </wps:txbx>
                      <wps:bodyPr wrap="none" upright="1">
                        <a:spAutoFit/>
                      </wps:bodyPr>
                    </wps:wsp>
                  </a:graphicData>
                </a:graphic>
              </wp:anchor>
            </w:drawing>
          </mc:Choice>
          <mc:Fallback>
            <w:pict>
              <v:shape id="文本框 12" o:spid="_x0000_s1026" o:spt="202" type="#_x0000_t202" style="position:absolute;left:0pt;margin-left:340.2pt;margin-top:141.7pt;height:66.6pt;width:205.55pt;mso-position-horizontal-relative:page;mso-position-vertical-relative:page;mso-wrap-style:none;z-index:-251656192;mso-width-relative:page;mso-height-relative:page;" filled="f" stroked="f" coordsize="21600,21600" o:gfxdata="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2aFrJ9gAAAAMAQAADwAAAAAAAAABACAAAAAiAAAAZHJzL2Rvd25yZXYu&#10;eG1sUEsBAhQAFAAAAAgAh07iQC6MZE3CAQAAdQMAAA4AAAAAAAAAAQAgAAAAJwEAAGRycy9lMm9E&#10;b2MueG1sUEsFBgAAAAAGAAYAWQEAAFsFAAAAAA==&#10;">
                <v:fill on="f" focussize="0,0"/>
                <v:stroke on="f"/>
                <v:imagedata o:title=""/>
                <o:lock v:ext="edit" aspectratio="f"/>
                <v:textbox style="mso-fit-shape-to-text:t;">
                  <w:txbxContent>
                    <w:p>
                      <w:pPr>
                        <w:snapToGrid w:val="0"/>
                        <w:spacing w:line="240" w:lineRule="auto"/>
                      </w:pPr>
                      <w:r>
                        <w:drawing>
                          <wp:inline distT="0" distB="0" distL="0" distR="0">
                            <wp:extent cx="2400300" cy="876300"/>
                            <wp:effectExtent l="19050" t="0" r="0" b="0"/>
                            <wp:docPr id="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
                                    <pic:cNvPicPr>
                                      <a:picLocks noChangeAspect="1" noChangeArrowheads="1"/>
                                    </pic:cNvPicPr>
                                  </pic:nvPicPr>
                                  <pic:blipFill>
                                    <a:blip r:embed="rId22"/>
                                    <a:srcRect/>
                                    <a:stretch>
                                      <a:fillRect/>
                                    </a:stretch>
                                  </pic:blipFill>
                                  <pic:spPr>
                                    <a:xfrm>
                                      <a:off x="0" y="0"/>
                                      <a:ext cx="2407920" cy="879082"/>
                                    </a:xfrm>
                                    <a:prstGeom prst="rect">
                                      <a:avLst/>
                                    </a:prstGeom>
                                    <a:noFill/>
                                    <a:ln w="9525">
                                      <a:noFill/>
                                      <a:miter lim="800000"/>
                                      <a:headEnd/>
                                      <a:tailEnd/>
                                    </a:ln>
                                  </pic:spPr>
                                </pic:pic>
                              </a:graphicData>
                            </a:graphic>
                          </wp:inline>
                        </w:drawing>
                      </w:r>
                    </w:p>
                  </w:txbxContent>
                </v:textbox>
                <w10:anchorlock/>
              </v:shape>
            </w:pict>
          </mc:Fallback>
        </mc:AlternateContent>
      </w:r>
      <w:r>
        <mc:AlternateContent>
          <mc:Choice Requires="wps">
            <w:drawing>
              <wp:anchor distT="0" distB="0" distL="114300" distR="114300" simplePos="0" relativeHeight="251670528" behindDoc="0" locked="1" layoutInCell="1" allowOverlap="0">
                <wp:simplePos x="0" y="0"/>
                <wp:positionH relativeFrom="page">
                  <wp:posOffset>864235</wp:posOffset>
                </wp:positionH>
                <wp:positionV relativeFrom="page">
                  <wp:posOffset>3312160</wp:posOffset>
                </wp:positionV>
                <wp:extent cx="5975350" cy="641350"/>
                <wp:effectExtent l="0" t="0" r="0" b="0"/>
                <wp:wrapNone/>
                <wp:docPr id="11" name="文本框 13"/>
                <wp:cNvGraphicFramePr/>
                <a:graphic xmlns:a="http://schemas.openxmlformats.org/drawingml/2006/main">
                  <a:graphicData uri="http://schemas.microsoft.com/office/word/2010/wordprocessingShape">
                    <wps:wsp>
                      <wps:cNvSpPr txBox="1"/>
                      <wps:spPr>
                        <a:xfrm>
                          <a:off x="0" y="0"/>
                          <a:ext cx="5975350" cy="641350"/>
                        </a:xfrm>
                        <a:prstGeom prst="rect">
                          <a:avLst/>
                        </a:prstGeom>
                        <a:noFill/>
                        <a:ln>
                          <a:noFill/>
                        </a:ln>
                      </wps:spPr>
                      <wps:txbx>
                        <w:txbxContent>
                          <w:p>
                            <w:pPr>
                              <w:snapToGrid w:val="0"/>
                              <w:spacing w:line="288" w:lineRule="auto"/>
                              <w:ind w:firstLine="420" w:firstLineChars="200"/>
                            </w:pPr>
                          </w:p>
                        </w:txbxContent>
                      </wps:txbx>
                      <wps:bodyPr upright="1"/>
                    </wps:wsp>
                  </a:graphicData>
                </a:graphic>
              </wp:anchor>
            </w:drawing>
          </mc:Choice>
          <mc:Fallback>
            <w:pict>
              <v:shape id="文本框 13" o:spid="_x0000_s1026" o:spt="202" type="#_x0000_t202" style="position:absolute;left:0pt;margin-left:68.05pt;margin-top:260.8pt;height:50.5pt;width:470.5pt;mso-position-horizontal-relative:page;mso-position-vertical-relative:page;z-index:251670528;mso-width-relative:page;mso-height-relative:page;" filled="f" stroked="f" coordsize="21600,21600" o:allowoverlap="f" o:gfxdata="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dxDo21wAA&#10;AAwBAAAPAAAAAAAAAAEAIAAAACIAAABkcnMvZG93bnJldi54bWxQSwECFAAUAAAACACHTuJAzl5Y&#10;+a0BAABQAwAADgAAAAAAAAABACAAAAAmAQAAZHJzL2Uyb0RvYy54bWxQSwUGAAAAAAYABgBZAQAA&#10;RQUAAAAA&#10;">
                <v:fill on="f" focussize="0,0"/>
                <v:stroke on="f"/>
                <v:imagedata o:title=""/>
                <o:lock v:ext="edit" aspectratio="f"/>
                <v:textbox>
                  <w:txbxContent>
                    <w:p>
                      <w:pPr>
                        <w:snapToGrid w:val="0"/>
                        <w:spacing w:line="288" w:lineRule="auto"/>
                        <w:ind w:firstLine="420" w:firstLineChars="200"/>
                      </w:pP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page">
                  <wp:posOffset>900430</wp:posOffset>
                </wp:positionH>
                <wp:positionV relativeFrom="page">
                  <wp:posOffset>3286125</wp:posOffset>
                </wp:positionV>
                <wp:extent cx="5943600" cy="0"/>
                <wp:effectExtent l="0" t="0" r="0" b="0"/>
                <wp:wrapNone/>
                <wp:docPr id="5" name="直线 1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9436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14" o:spid="_x0000_s1026" o:spt="20" style="position:absolute;left:0pt;margin-left:70.9pt;margin-top:258.75pt;height:0pt;width:468pt;mso-position-horizontal-relative:page;mso-position-vertical-relative:page;z-index:251664384;mso-width-relative:page;mso-height-relative:page;" filled="f" stroked="t" coordsize="21600,21600" o:gfxdata="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w5zfS9gAAAAMAQAADwAAAAAAAAABACAAAAAiAAAAZHJzL2Rvd25y&#10;ZXYueG1sUEsBAhQAFAAAAAgAh07iQLjrKsr+AQAADAQAAA4AAAAAAAAAAQAgAAAAJwEAAGRycy9l&#10;Mm9Eb2MueG1sUEsFBgAAAAAGAAYAWQEAAJcFAAAAAA==&#10;">
                <v:fill on="f" focussize="0,0"/>
                <v:stroke weight="1pt" color="#000000" joinstyle="round"/>
                <v:imagedata o:title=""/>
                <o:lock v:ext="edit" aspectratio="t"/>
                <w10:anchorlock/>
              </v:line>
            </w:pict>
          </mc:Fallback>
        </mc:AlternateContent>
      </w:r>
      <w:r>
        <mc:AlternateContent>
          <mc:Choice Requires="wps">
            <w:drawing>
              <wp:anchor distT="0" distB="0" distL="114300" distR="114300" simplePos="0" relativeHeight="251674624" behindDoc="0" locked="1" layoutInCell="1" allowOverlap="1">
                <wp:simplePos x="0" y="0"/>
                <wp:positionH relativeFrom="page">
                  <wp:posOffset>2108835</wp:posOffset>
                </wp:positionH>
                <wp:positionV relativeFrom="page">
                  <wp:posOffset>5595620</wp:posOffset>
                </wp:positionV>
                <wp:extent cx="4854575" cy="299847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4854575" cy="2998470"/>
                        </a:xfrm>
                        <a:prstGeom prst="rect">
                          <a:avLst/>
                        </a:prstGeom>
                        <a:noFill/>
                        <a:ln>
                          <a:noFill/>
                        </a:ln>
                      </wps:spPr>
                      <wps:txbx>
                        <w:txbxContent>
                          <w:p>
                            <w:pPr>
                              <w:pStyle w:val="71"/>
                              <w:rPr>
                                <w:rStyle w:val="41"/>
                                <w:b w:val="0"/>
                              </w:rPr>
                            </w:pPr>
                            <w:r>
                              <w:rPr>
                                <w:rStyle w:val="41"/>
                                <w:rFonts w:hint="eastAsia"/>
                                <w:b w:val="0"/>
                              </w:rPr>
                              <w:t xml:space="preserve">归 </w:t>
                            </w:r>
                            <w:r>
                              <w:rPr>
                                <w:rStyle w:val="41"/>
                                <w:rFonts w:hint="eastAsia"/>
                                <w:b w:val="0"/>
                                <w:sz w:val="10"/>
                                <w:szCs w:val="10"/>
                              </w:rPr>
                              <w:t xml:space="preserve"> </w:t>
                            </w:r>
                            <w:r>
                              <w:rPr>
                                <w:rStyle w:val="41"/>
                                <w:rFonts w:hint="eastAsia"/>
                                <w:b w:val="0"/>
                              </w:rPr>
                              <w:t xml:space="preserve">口 </w:t>
                            </w:r>
                            <w:r>
                              <w:rPr>
                                <w:rStyle w:val="41"/>
                                <w:rFonts w:hint="eastAsia"/>
                                <w:b w:val="0"/>
                                <w:sz w:val="10"/>
                                <w:szCs w:val="10"/>
                              </w:rPr>
                              <w:t xml:space="preserve"> </w:t>
                            </w:r>
                            <w:r>
                              <w:rPr>
                                <w:rStyle w:val="41"/>
                                <w:rFonts w:hint="eastAsia"/>
                                <w:b w:val="0"/>
                              </w:rPr>
                              <w:t>单 位：</w:t>
                            </w:r>
                            <w:r>
                              <w:rPr>
                                <w:rStyle w:val="41"/>
                                <w:rFonts w:hint="eastAsia" w:eastAsia="宋体"/>
                                <w:b w:val="0"/>
                              </w:rPr>
                              <w:t>全国光学计量技术委员会</w:t>
                            </w:r>
                          </w:p>
                          <w:p>
                            <w:pPr>
                              <w:pStyle w:val="71"/>
                              <w:rPr>
                                <w:rStyle w:val="52"/>
                                <w:b w:val="0"/>
                              </w:rPr>
                            </w:pPr>
                            <w:r>
                              <w:rPr>
                                <w:rStyle w:val="41"/>
                                <w:rFonts w:hint="eastAsia"/>
                                <w:b w:val="0"/>
                              </w:rPr>
                              <w:t>主要起草单位：</w:t>
                            </w:r>
                            <w:r>
                              <w:rPr>
                                <w:rStyle w:val="52"/>
                                <w:rFonts w:hint="eastAsia"/>
                                <w:b w:val="0"/>
                              </w:rPr>
                              <w:t>中国</w:t>
                            </w:r>
                            <w:r>
                              <w:rPr>
                                <w:rStyle w:val="52"/>
                                <w:rFonts w:hint="eastAsia"/>
                                <w:b w:val="0"/>
                                <w:lang w:eastAsia="zh-CN"/>
                              </w:rPr>
                              <w:t>计量科学</w:t>
                            </w:r>
                            <w:r>
                              <w:rPr>
                                <w:rStyle w:val="52"/>
                                <w:rFonts w:hint="eastAsia"/>
                                <w:b w:val="0"/>
                              </w:rPr>
                              <w:t>研究院</w:t>
                            </w:r>
                          </w:p>
                          <w:p>
                            <w:pPr>
                              <w:pStyle w:val="71"/>
                              <w:ind w:firstLine="1988" w:firstLineChars="700"/>
                              <w:rPr>
                                <w:rStyle w:val="52"/>
                                <w:b w:val="0"/>
                              </w:rPr>
                            </w:pPr>
                            <w:r>
                              <w:rPr>
                                <w:rStyle w:val="52"/>
                                <w:rFonts w:hint="eastAsia"/>
                                <w:b w:val="0"/>
                              </w:rPr>
                              <w:t>广东省计量科学研究院</w:t>
                            </w:r>
                          </w:p>
                          <w:p>
                            <w:pPr>
                              <w:pStyle w:val="71"/>
                              <w:ind w:firstLine="1988" w:firstLineChars="700"/>
                              <w:rPr>
                                <w:rStyle w:val="52"/>
                                <w:b w:val="0"/>
                              </w:rPr>
                            </w:pPr>
                            <w:r>
                              <w:rPr>
                                <w:rStyle w:val="52"/>
                                <w:rFonts w:hint="eastAsia"/>
                                <w:b w:val="0"/>
                              </w:rPr>
                              <w:t>中国计量科学研究院</w:t>
                            </w:r>
                          </w:p>
                          <w:p>
                            <w:pPr>
                              <w:pStyle w:val="71"/>
                              <w:rPr>
                                <w:rStyle w:val="51"/>
                                <w:rFonts w:hint="eastAsia" w:ascii="Times New Roman"/>
                              </w:rPr>
                            </w:pPr>
                            <w:r>
                              <w:rPr>
                                <w:rStyle w:val="41"/>
                                <w:rFonts w:hint="eastAsia"/>
                                <w:b w:val="0"/>
                              </w:rPr>
                              <w:t>参加起草单位：</w:t>
                            </w:r>
                            <w:r>
                              <w:rPr>
                                <w:rStyle w:val="51"/>
                                <w:rFonts w:hint="eastAsia" w:ascii="Times New Roman"/>
                              </w:rPr>
                              <w:t>中国航空工业集团公司北京长城计量</w:t>
                            </w:r>
                          </w:p>
                          <w:p>
                            <w:pPr>
                              <w:pStyle w:val="71"/>
                              <w:ind w:firstLine="3692" w:firstLineChars="1300"/>
                              <w:rPr>
                                <w:rStyle w:val="52"/>
                                <w:b w:val="0"/>
                              </w:rPr>
                            </w:pPr>
                            <w:r>
                              <w:rPr>
                                <w:rStyle w:val="51"/>
                                <w:rFonts w:hint="eastAsia" w:ascii="Times New Roman"/>
                              </w:rPr>
                              <w:t>测试技术研究所</w:t>
                            </w:r>
                          </w:p>
                          <w:p>
                            <w:pPr>
                              <w:pStyle w:val="71"/>
                              <w:ind w:firstLine="1988" w:firstLineChars="700"/>
                              <w:rPr>
                                <w:rStyle w:val="52"/>
                                <w:rFonts w:hint="eastAsia"/>
                                <w:b w:val="0"/>
                              </w:rPr>
                            </w:pPr>
                            <w:r>
                              <w:rPr>
                                <w:rStyle w:val="52"/>
                                <w:rFonts w:hint="eastAsia"/>
                                <w:b w:val="0"/>
                              </w:rPr>
                              <w:t>湖北省计量测试技术研究院</w:t>
                            </w:r>
                          </w:p>
                          <w:p>
                            <w:pPr>
                              <w:pStyle w:val="71"/>
                              <w:ind w:firstLine="1988" w:firstLineChars="700"/>
                              <w:rPr>
                                <w:rStyle w:val="52"/>
                                <w:rFonts w:hint="eastAsia"/>
                                <w:b w:val="0"/>
                              </w:rPr>
                            </w:pPr>
                            <w:r>
                              <w:rPr>
                                <w:rStyle w:val="52"/>
                                <w:rFonts w:hint="eastAsia"/>
                                <w:b w:val="0"/>
                              </w:rPr>
                              <w:t>深圳市计量质量检测研究院</w:t>
                            </w:r>
                          </w:p>
                          <w:p/>
                        </w:txbxContent>
                      </wps:txbx>
                      <wps:bodyPr upright="1"/>
                    </wps:wsp>
                  </a:graphicData>
                </a:graphic>
              </wp:anchor>
            </w:drawing>
          </mc:Choice>
          <mc:Fallback>
            <w:pict>
              <v:shape id="_x0000_s1026" o:spid="_x0000_s1026" o:spt="202" type="#_x0000_t202" style="position:absolute;left:0pt;margin-left:166.05pt;margin-top:440.6pt;height:236.1pt;width:382.25pt;mso-position-horizontal-relative:page;mso-position-vertical-relative:page;z-index:251674624;mso-width-relative:page;mso-height-relative:page;" filled="f" stroked="f" coordsize="21600,21600" o:gfxdata="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f&#10;cq0s2gAAAA0BAAAPAAAAAAAAAAEAIAAAACIAAABkcnMvZG93bnJldi54bWxQSwECFAAUAAAACACH&#10;TuJAVk843bABAABRAwAADgAAAAAAAAABACAAAAApAQAAZHJzL2Uyb0RvYy54bWxQSwUGAAAAAAYA&#10;BgBZAQAASwUAAAAA&#10;">
                <v:fill on="f" focussize="0,0"/>
                <v:stroke on="f"/>
                <v:imagedata o:title=""/>
                <o:lock v:ext="edit" aspectratio="f"/>
                <v:textbox>
                  <w:txbxContent>
                    <w:p>
                      <w:pPr>
                        <w:pStyle w:val="71"/>
                        <w:rPr>
                          <w:rStyle w:val="41"/>
                          <w:b w:val="0"/>
                        </w:rPr>
                      </w:pPr>
                      <w:r>
                        <w:rPr>
                          <w:rStyle w:val="41"/>
                          <w:rFonts w:hint="eastAsia"/>
                          <w:b w:val="0"/>
                        </w:rPr>
                        <w:t xml:space="preserve">归 </w:t>
                      </w:r>
                      <w:r>
                        <w:rPr>
                          <w:rStyle w:val="41"/>
                          <w:rFonts w:hint="eastAsia"/>
                          <w:b w:val="0"/>
                          <w:sz w:val="10"/>
                          <w:szCs w:val="10"/>
                        </w:rPr>
                        <w:t xml:space="preserve"> </w:t>
                      </w:r>
                      <w:r>
                        <w:rPr>
                          <w:rStyle w:val="41"/>
                          <w:rFonts w:hint="eastAsia"/>
                          <w:b w:val="0"/>
                        </w:rPr>
                        <w:t xml:space="preserve">口 </w:t>
                      </w:r>
                      <w:r>
                        <w:rPr>
                          <w:rStyle w:val="41"/>
                          <w:rFonts w:hint="eastAsia"/>
                          <w:b w:val="0"/>
                          <w:sz w:val="10"/>
                          <w:szCs w:val="10"/>
                        </w:rPr>
                        <w:t xml:space="preserve"> </w:t>
                      </w:r>
                      <w:r>
                        <w:rPr>
                          <w:rStyle w:val="41"/>
                          <w:rFonts w:hint="eastAsia"/>
                          <w:b w:val="0"/>
                        </w:rPr>
                        <w:t>单 位：</w:t>
                      </w:r>
                      <w:r>
                        <w:rPr>
                          <w:rStyle w:val="41"/>
                          <w:rFonts w:hint="eastAsia" w:eastAsia="宋体"/>
                          <w:b w:val="0"/>
                        </w:rPr>
                        <w:t>全国光学计量技术委员会</w:t>
                      </w:r>
                    </w:p>
                    <w:p>
                      <w:pPr>
                        <w:pStyle w:val="71"/>
                        <w:rPr>
                          <w:rStyle w:val="52"/>
                          <w:b w:val="0"/>
                        </w:rPr>
                      </w:pPr>
                      <w:r>
                        <w:rPr>
                          <w:rStyle w:val="41"/>
                          <w:rFonts w:hint="eastAsia"/>
                          <w:b w:val="0"/>
                        </w:rPr>
                        <w:t>主要起草单位：</w:t>
                      </w:r>
                      <w:r>
                        <w:rPr>
                          <w:rStyle w:val="52"/>
                          <w:rFonts w:hint="eastAsia"/>
                          <w:b w:val="0"/>
                        </w:rPr>
                        <w:t>中国</w:t>
                      </w:r>
                      <w:r>
                        <w:rPr>
                          <w:rStyle w:val="52"/>
                          <w:rFonts w:hint="eastAsia"/>
                          <w:b w:val="0"/>
                          <w:lang w:eastAsia="zh-CN"/>
                        </w:rPr>
                        <w:t>计量科学</w:t>
                      </w:r>
                      <w:r>
                        <w:rPr>
                          <w:rStyle w:val="52"/>
                          <w:rFonts w:hint="eastAsia"/>
                          <w:b w:val="0"/>
                        </w:rPr>
                        <w:t>研究院</w:t>
                      </w:r>
                    </w:p>
                    <w:p>
                      <w:pPr>
                        <w:pStyle w:val="71"/>
                        <w:ind w:firstLine="1988" w:firstLineChars="700"/>
                        <w:rPr>
                          <w:rStyle w:val="52"/>
                          <w:b w:val="0"/>
                        </w:rPr>
                      </w:pPr>
                      <w:r>
                        <w:rPr>
                          <w:rStyle w:val="52"/>
                          <w:rFonts w:hint="eastAsia"/>
                          <w:b w:val="0"/>
                        </w:rPr>
                        <w:t>广东省计量科学研究院</w:t>
                      </w:r>
                    </w:p>
                    <w:p>
                      <w:pPr>
                        <w:pStyle w:val="71"/>
                        <w:ind w:firstLine="1988" w:firstLineChars="700"/>
                        <w:rPr>
                          <w:rStyle w:val="52"/>
                          <w:b w:val="0"/>
                        </w:rPr>
                      </w:pPr>
                      <w:r>
                        <w:rPr>
                          <w:rStyle w:val="52"/>
                          <w:rFonts w:hint="eastAsia"/>
                          <w:b w:val="0"/>
                        </w:rPr>
                        <w:t>中国计量科学研究院</w:t>
                      </w:r>
                    </w:p>
                    <w:p>
                      <w:pPr>
                        <w:pStyle w:val="71"/>
                        <w:rPr>
                          <w:rStyle w:val="51"/>
                          <w:rFonts w:hint="eastAsia" w:ascii="Times New Roman"/>
                        </w:rPr>
                      </w:pPr>
                      <w:r>
                        <w:rPr>
                          <w:rStyle w:val="41"/>
                          <w:rFonts w:hint="eastAsia"/>
                          <w:b w:val="0"/>
                        </w:rPr>
                        <w:t>参加起草单位：</w:t>
                      </w:r>
                      <w:r>
                        <w:rPr>
                          <w:rStyle w:val="51"/>
                          <w:rFonts w:hint="eastAsia" w:ascii="Times New Roman"/>
                        </w:rPr>
                        <w:t>中国航空工业集团公司北京长城计量</w:t>
                      </w:r>
                    </w:p>
                    <w:p>
                      <w:pPr>
                        <w:pStyle w:val="71"/>
                        <w:ind w:firstLine="3692" w:firstLineChars="1300"/>
                        <w:rPr>
                          <w:rStyle w:val="52"/>
                          <w:b w:val="0"/>
                        </w:rPr>
                      </w:pPr>
                      <w:r>
                        <w:rPr>
                          <w:rStyle w:val="51"/>
                          <w:rFonts w:hint="eastAsia" w:ascii="Times New Roman"/>
                        </w:rPr>
                        <w:t>测试技术研究所</w:t>
                      </w:r>
                    </w:p>
                    <w:p>
                      <w:pPr>
                        <w:pStyle w:val="71"/>
                        <w:ind w:firstLine="1988" w:firstLineChars="700"/>
                        <w:rPr>
                          <w:rStyle w:val="52"/>
                          <w:rFonts w:hint="eastAsia"/>
                          <w:b w:val="0"/>
                        </w:rPr>
                      </w:pPr>
                      <w:r>
                        <w:rPr>
                          <w:rStyle w:val="52"/>
                          <w:rFonts w:hint="eastAsia"/>
                          <w:b w:val="0"/>
                        </w:rPr>
                        <w:t>湖北省计量测试技术研究院</w:t>
                      </w:r>
                    </w:p>
                    <w:p>
                      <w:pPr>
                        <w:pStyle w:val="71"/>
                        <w:ind w:firstLine="1988" w:firstLineChars="700"/>
                        <w:rPr>
                          <w:rStyle w:val="52"/>
                          <w:rFonts w:hint="eastAsia"/>
                          <w:b w:val="0"/>
                        </w:rPr>
                      </w:pPr>
                      <w:r>
                        <w:rPr>
                          <w:rStyle w:val="52"/>
                          <w:rFonts w:hint="eastAsia"/>
                          <w:b w:val="0"/>
                        </w:rPr>
                        <w:t>深圳市计量质量检测研究院</w:t>
                      </w:r>
                    </w:p>
                    <w:p/>
                  </w:txbxContent>
                </v:textbox>
                <w10:anchorlock/>
              </v:shape>
            </w:pict>
          </mc:Fallback>
        </mc:AlternateContent>
      </w:r>
      <w:r>
        <mc:AlternateContent>
          <mc:Choice Requires="wps">
            <w:drawing>
              <wp:anchor distT="0" distB="0" distL="114300" distR="114300" simplePos="0" relativeHeight="251675648" behindDoc="0" locked="1" layoutInCell="1" allowOverlap="1">
                <wp:simplePos x="0" y="0"/>
                <wp:positionH relativeFrom="page">
                  <wp:posOffset>721995</wp:posOffset>
                </wp:positionH>
                <wp:positionV relativeFrom="page">
                  <wp:posOffset>8997950</wp:posOffset>
                </wp:positionV>
                <wp:extent cx="6117590" cy="1009015"/>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6117590" cy="1009015"/>
                        </a:xfrm>
                        <a:prstGeom prst="rect">
                          <a:avLst/>
                        </a:prstGeom>
                        <a:noFill/>
                        <a:ln>
                          <a:noFill/>
                        </a:ln>
                      </wps:spPr>
                      <wps:txbx>
                        <w:txbxContent>
                          <w:p>
                            <w:pPr>
                              <w:ind w:firstLine="840" w:firstLineChars="300"/>
                              <w:rPr>
                                <w:sz w:val="28"/>
                                <w:szCs w:val="28"/>
                              </w:rPr>
                            </w:pPr>
                          </w:p>
                          <w:p>
                            <w:pPr>
                              <w:ind w:firstLine="840" w:firstLineChars="300"/>
                              <w:jc w:val="center"/>
                              <w:rPr>
                                <w:sz w:val="28"/>
                                <w:szCs w:val="28"/>
                              </w:rPr>
                            </w:pPr>
                            <w:r>
                              <w:rPr>
                                <w:rFonts w:hint="eastAsia"/>
                                <w:sz w:val="28"/>
                                <w:szCs w:val="28"/>
                              </w:rPr>
                              <w:t>本规范委托全国光学计量技术委员会解释</w:t>
                            </w:r>
                          </w:p>
                        </w:txbxContent>
                      </wps:txbx>
                      <wps:bodyPr upright="1"/>
                    </wps:wsp>
                  </a:graphicData>
                </a:graphic>
              </wp:anchor>
            </w:drawing>
          </mc:Choice>
          <mc:Fallback>
            <w:pict>
              <v:shape id="_x0000_s1026" o:spid="_x0000_s1026" o:spt="202" type="#_x0000_t202" style="position:absolute;left:0pt;margin-left:56.85pt;margin-top:708.5pt;height:79.45pt;width:481.7pt;mso-position-horizontal-relative:page;mso-position-vertical-relative:page;z-index:251675648;mso-width-relative:page;mso-height-relative:page;" filled="f" stroked="f" coordsize="21600,21600" o:gfxdata="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KaVurLZ&#10;AAAADgEAAA8AAAAAAAAAAQAgAAAAIgAAAGRycy9kb3ducmV2LnhtbFBLAQIUABQAAAAIAIdO4kC5&#10;gdplrQEAAFEDAAAOAAAAAAAAAAEAIAAAACgBAABkcnMvZTJvRG9jLnhtbFBLBQYAAAAABgAGAFkB&#10;AABHBQAAAAA=&#10;">
                <v:fill on="f" focussize="0,0"/>
                <v:stroke on="f"/>
                <v:imagedata o:title=""/>
                <o:lock v:ext="edit" aspectratio="f"/>
                <v:textbox>
                  <w:txbxContent>
                    <w:p>
                      <w:pPr>
                        <w:ind w:firstLine="840" w:firstLineChars="300"/>
                        <w:rPr>
                          <w:sz w:val="28"/>
                          <w:szCs w:val="28"/>
                        </w:rPr>
                      </w:pPr>
                    </w:p>
                    <w:p>
                      <w:pPr>
                        <w:ind w:firstLine="840" w:firstLineChars="300"/>
                        <w:jc w:val="center"/>
                        <w:rPr>
                          <w:sz w:val="28"/>
                          <w:szCs w:val="28"/>
                        </w:rPr>
                      </w:pPr>
                      <w:r>
                        <w:rPr>
                          <w:rFonts w:hint="eastAsia"/>
                          <w:sz w:val="28"/>
                          <w:szCs w:val="28"/>
                        </w:rPr>
                        <w:t>本规范委托全国光学计量技术委员会解释</w:t>
                      </w:r>
                    </w:p>
                  </w:txbxContent>
                </v:textbox>
                <w10:anchorlock/>
              </v:shape>
            </w:pict>
          </mc:Fallback>
        </mc:AlternateContent>
      </w:r>
    </w:p>
    <w:p>
      <w:pPr>
        <w:pStyle w:val="71"/>
        <w:spacing w:line="360" w:lineRule="auto"/>
        <w:ind w:firstLine="428"/>
        <w:sectPr>
          <w:type w:val="continuous"/>
          <w:pgSz w:w="11906" w:h="16838"/>
          <w:pgMar w:top="1871" w:right="1134" w:bottom="1417" w:left="1417" w:header="1417" w:footer="1077" w:gutter="0"/>
          <w:pgNumType w:fmt="upperRoman"/>
          <w:cols w:space="720" w:num="1"/>
          <w:titlePg/>
          <w:docGrid w:linePitch="312" w:charSpace="0"/>
        </w:sectPr>
      </w:pPr>
    </w:p>
    <w:bookmarkEnd w:id="2"/>
    <w:p>
      <w:pPr>
        <w:pStyle w:val="69"/>
        <w:spacing w:before="0" w:after="0" w:line="360" w:lineRule="auto"/>
        <w:jc w:val="left"/>
        <w:outlineLvl w:val="9"/>
        <w:rPr>
          <w:sz w:val="28"/>
          <w:szCs w:val="28"/>
        </w:rPr>
      </w:pPr>
    </w:p>
    <w:p>
      <w:pPr>
        <w:pStyle w:val="70"/>
        <w:numPr>
          <w:ilvl w:val="1"/>
          <w:numId w:val="0"/>
        </w:numPr>
        <w:spacing w:beforeLines="0" w:afterLines="0" w:line="360" w:lineRule="auto"/>
        <w:ind w:right="-105"/>
        <w:outlineLvl w:val="9"/>
        <w:rPr>
          <w:sz w:val="28"/>
          <w:szCs w:val="28"/>
        </w:rPr>
      </w:pPr>
    </w:p>
    <w:p>
      <w:pPr>
        <w:pStyle w:val="70"/>
        <w:numPr>
          <w:ilvl w:val="1"/>
          <w:numId w:val="0"/>
        </w:numPr>
        <w:spacing w:beforeLines="0" w:afterLines="0" w:line="360" w:lineRule="auto"/>
        <w:ind w:right="-105"/>
        <w:outlineLvl w:val="9"/>
        <w:rPr>
          <w:sz w:val="28"/>
          <w:szCs w:val="28"/>
        </w:rPr>
      </w:pPr>
      <w:r>
        <w:rPr>
          <w:sz w:val="28"/>
          <w:szCs w:val="28"/>
        </w:rPr>
        <mc:AlternateContent>
          <mc:Choice Requires="wps">
            <w:drawing>
              <wp:anchor distT="0" distB="0" distL="114300" distR="114300" simplePos="0" relativeHeight="251677696" behindDoc="0" locked="1" layoutInCell="1" allowOverlap="1">
                <wp:simplePos x="0" y="0"/>
                <wp:positionH relativeFrom="page">
                  <wp:posOffset>698500</wp:posOffset>
                </wp:positionH>
                <wp:positionV relativeFrom="page">
                  <wp:posOffset>2352675</wp:posOffset>
                </wp:positionV>
                <wp:extent cx="6155690" cy="431800"/>
                <wp:effectExtent l="0" t="0" r="0" b="0"/>
                <wp:wrapNone/>
                <wp:docPr id="18" name="文本框 17"/>
                <wp:cNvGraphicFramePr/>
                <a:graphic xmlns:a="http://schemas.openxmlformats.org/drawingml/2006/main">
                  <a:graphicData uri="http://schemas.microsoft.com/office/word/2010/wordprocessingShape">
                    <wps:wsp>
                      <wps:cNvSpPr txBox="1"/>
                      <wps:spPr>
                        <a:xfrm>
                          <a:off x="0" y="0"/>
                          <a:ext cx="6155690" cy="431800"/>
                        </a:xfrm>
                        <a:prstGeom prst="rect">
                          <a:avLst/>
                        </a:prstGeom>
                        <a:noFill/>
                        <a:ln>
                          <a:noFill/>
                        </a:ln>
                      </wps:spPr>
                      <wps:txbx>
                        <w:txbxContent>
                          <w:p>
                            <w:pPr>
                              <w:pStyle w:val="69"/>
                              <w:spacing w:before="0" w:after="0" w:line="360" w:lineRule="auto"/>
                              <w:ind w:left="3107" w:leftChars="1013" w:hanging="980" w:hangingChars="350"/>
                              <w:jc w:val="both"/>
                              <w:outlineLvl w:val="9"/>
                            </w:pPr>
                            <w:bookmarkStart w:id="70" w:name="_Toc24734458"/>
                            <w:bookmarkStart w:id="71" w:name="_Toc25573725"/>
                            <w:bookmarkStart w:id="72" w:name="_Toc25573691"/>
                            <w:bookmarkStart w:id="73" w:name="_Toc24734655"/>
                            <w:r>
                              <w:rPr>
                                <w:rStyle w:val="51"/>
                                <w:rFonts w:hint="eastAsia" w:ascii="Times New Roman" w:eastAsia="宋体"/>
                                <w:lang w:eastAsia="zh-CN"/>
                              </w:rPr>
                              <w:t>李飞</w:t>
                            </w:r>
                            <w:r>
                              <w:rPr>
                                <w:rStyle w:val="51"/>
                                <w:rFonts w:hint="eastAsia" w:ascii="宋体" w:hAnsi="宋体"/>
                              </w:rPr>
                              <w:t xml:space="preserve"> </w:t>
                            </w:r>
                            <w:r>
                              <w:rPr>
                                <w:rStyle w:val="51"/>
                                <w:rFonts w:hint="eastAsia"/>
                              </w:rPr>
                              <w:t xml:space="preserve"> （</w:t>
                            </w:r>
                            <w:r>
                              <w:rPr>
                                <w:rStyle w:val="52"/>
                                <w:rFonts w:hint="eastAsia"/>
                                <w:b w:val="0"/>
                              </w:rPr>
                              <w:t>中国计量科学研究院</w:t>
                            </w:r>
                            <w:r>
                              <w:rPr>
                                <w:rStyle w:val="51"/>
                                <w:rFonts w:hint="eastAsia"/>
                              </w:rPr>
                              <w:t>）</w:t>
                            </w:r>
                            <w:bookmarkEnd w:id="70"/>
                            <w:bookmarkEnd w:id="71"/>
                            <w:bookmarkEnd w:id="72"/>
                            <w:bookmarkEnd w:id="73"/>
                          </w:p>
                          <w:p/>
                        </w:txbxContent>
                      </wps:txbx>
                      <wps:bodyPr upright="1"/>
                    </wps:wsp>
                  </a:graphicData>
                </a:graphic>
              </wp:anchor>
            </w:drawing>
          </mc:Choice>
          <mc:Fallback>
            <w:pict>
              <v:shape id="文本框 17" o:spid="_x0000_s1026" o:spt="202" type="#_x0000_t202" style="position:absolute;left:0pt;margin-left:55pt;margin-top:185.25pt;height:34pt;width:484.7pt;mso-position-horizontal-relative:page;mso-position-vertical-relative:page;z-index:251677696;mso-width-relative:page;mso-height-relative:page;" filled="f" stroked="f" coordsize="21600,21600" o:gfxdata="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J8+dgvY&#10;AAAADAEAAA8AAAAAAAAAAQAgAAAAIgAAAGRycy9kb3ducmV2LnhtbFBLAQIUABQAAAAIAIdO4kBV&#10;fPuNrgEAAFADAAAOAAAAAAAAAAEAIAAAACcBAABkcnMvZTJvRG9jLnhtbFBLBQYAAAAABgAGAFkB&#10;AABHBQAAAAA=&#10;">
                <v:fill on="f" focussize="0,0"/>
                <v:stroke on="f"/>
                <v:imagedata o:title=""/>
                <o:lock v:ext="edit" aspectratio="f"/>
                <v:textbox>
                  <w:txbxContent>
                    <w:p>
                      <w:pPr>
                        <w:pStyle w:val="69"/>
                        <w:spacing w:before="0" w:after="0" w:line="360" w:lineRule="auto"/>
                        <w:ind w:left="3107" w:leftChars="1013" w:hanging="980" w:hangingChars="350"/>
                        <w:jc w:val="both"/>
                        <w:outlineLvl w:val="9"/>
                      </w:pPr>
                      <w:bookmarkStart w:id="70" w:name="_Toc24734458"/>
                      <w:bookmarkStart w:id="71" w:name="_Toc25573725"/>
                      <w:bookmarkStart w:id="72" w:name="_Toc25573691"/>
                      <w:bookmarkStart w:id="73" w:name="_Toc24734655"/>
                      <w:r>
                        <w:rPr>
                          <w:rStyle w:val="51"/>
                          <w:rFonts w:hint="eastAsia" w:ascii="Times New Roman" w:eastAsia="宋体"/>
                          <w:lang w:eastAsia="zh-CN"/>
                        </w:rPr>
                        <w:t>李飞</w:t>
                      </w:r>
                      <w:r>
                        <w:rPr>
                          <w:rStyle w:val="51"/>
                          <w:rFonts w:hint="eastAsia" w:ascii="宋体" w:hAnsi="宋体"/>
                        </w:rPr>
                        <w:t xml:space="preserve"> </w:t>
                      </w:r>
                      <w:r>
                        <w:rPr>
                          <w:rStyle w:val="51"/>
                          <w:rFonts w:hint="eastAsia"/>
                        </w:rPr>
                        <w:t xml:space="preserve"> （</w:t>
                      </w:r>
                      <w:r>
                        <w:rPr>
                          <w:rStyle w:val="52"/>
                          <w:rFonts w:hint="eastAsia"/>
                          <w:b w:val="0"/>
                        </w:rPr>
                        <w:t>中国计量科学研究院</w:t>
                      </w:r>
                      <w:r>
                        <w:rPr>
                          <w:rStyle w:val="51"/>
                          <w:rFonts w:hint="eastAsia"/>
                        </w:rPr>
                        <w:t>）</w:t>
                      </w:r>
                      <w:bookmarkEnd w:id="70"/>
                      <w:bookmarkEnd w:id="71"/>
                      <w:bookmarkEnd w:id="72"/>
                      <w:bookmarkEnd w:id="73"/>
                    </w:p>
                    <w:p/>
                  </w:txbxContent>
                </v:textbox>
                <w10:anchorlock/>
              </v:shape>
            </w:pict>
          </mc:Fallback>
        </mc:AlternateContent>
      </w:r>
      <w:r>
        <mc:AlternateContent>
          <mc:Choice Requires="wps">
            <w:drawing>
              <wp:anchor distT="0" distB="0" distL="114300" distR="114300" simplePos="0" relativeHeight="251676672" behindDoc="0" locked="1" layoutInCell="1" allowOverlap="1">
                <wp:simplePos x="0" y="0"/>
                <wp:positionH relativeFrom="page">
                  <wp:posOffset>1177925</wp:posOffset>
                </wp:positionH>
                <wp:positionV relativeFrom="page">
                  <wp:posOffset>1944370</wp:posOffset>
                </wp:positionV>
                <wp:extent cx="2160270" cy="431800"/>
                <wp:effectExtent l="0" t="0" r="0" b="0"/>
                <wp:wrapNone/>
                <wp:docPr id="17" name="文本框 18"/>
                <wp:cNvGraphicFramePr/>
                <a:graphic xmlns:a="http://schemas.openxmlformats.org/drawingml/2006/main">
                  <a:graphicData uri="http://schemas.microsoft.com/office/word/2010/wordprocessingShape">
                    <wps:wsp>
                      <wps:cNvSpPr txBox="1"/>
                      <wps:spPr>
                        <a:xfrm>
                          <a:off x="0" y="0"/>
                          <a:ext cx="2160270" cy="431800"/>
                        </a:xfrm>
                        <a:prstGeom prst="rect">
                          <a:avLst/>
                        </a:prstGeom>
                        <a:noFill/>
                        <a:ln>
                          <a:noFill/>
                        </a:ln>
                      </wps:spPr>
                      <wps:txbx>
                        <w:txbxContent>
                          <w:p>
                            <w:pPr>
                              <w:pStyle w:val="71"/>
                            </w:pPr>
                            <w:r>
                              <w:rPr>
                                <w:rStyle w:val="55"/>
                                <w:rFonts w:hint="eastAsia"/>
                              </w:rPr>
                              <w:t>本规范主要起草人：</w:t>
                            </w:r>
                          </w:p>
                          <w:p/>
                        </w:txbxContent>
                      </wps:txbx>
                      <wps:bodyPr upright="1"/>
                    </wps:wsp>
                  </a:graphicData>
                </a:graphic>
              </wp:anchor>
            </w:drawing>
          </mc:Choice>
          <mc:Fallback>
            <w:pict>
              <v:shape id="文本框 18" o:spid="_x0000_s1026" o:spt="202" type="#_x0000_t202" style="position:absolute;left:0pt;margin-left:92.75pt;margin-top:153.1pt;height:34pt;width:170.1pt;mso-position-horizontal-relative:page;mso-position-vertical-relative:page;z-index:251676672;mso-width-relative:page;mso-height-relative:page;" filled="f" stroked="f" coordsize="21600,21600" o:gfxdata="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Dbkb7Y&#10;AAAACwEAAA8AAAAAAAAAAQAgAAAAIgAAAGRycy9kb3ducmV2LnhtbFBLAQIUABQAAAAIAIdO4kDu&#10;Bmb0rgEAAFADAAAOAAAAAAAAAAEAIAAAACcBAABkcnMvZTJvRG9jLnhtbFBLBQYAAAAABgAGAFkB&#10;AABHBQAAAAA=&#10;">
                <v:fill on="f" focussize="0,0"/>
                <v:stroke on="f"/>
                <v:imagedata o:title=""/>
                <o:lock v:ext="edit" aspectratio="f"/>
                <v:textbox>
                  <w:txbxContent>
                    <w:p>
                      <w:pPr>
                        <w:pStyle w:val="71"/>
                      </w:pPr>
                      <w:r>
                        <w:rPr>
                          <w:rStyle w:val="55"/>
                          <w:rFonts w:hint="eastAsia"/>
                        </w:rPr>
                        <w:t>本规范主要起草人：</w:t>
                      </w:r>
                    </w:p>
                    <w:p/>
                  </w:txbxContent>
                </v:textbox>
                <w10:anchorlock/>
              </v:shape>
            </w:pict>
          </mc:Fallback>
        </mc:AlternateContent>
      </w:r>
      <w:r>
        <w:rPr>
          <w:sz w:val="28"/>
          <w:szCs w:val="28"/>
        </w:rPr>
        <mc:AlternateContent>
          <mc:Choice Requires="wps">
            <w:drawing>
              <wp:anchor distT="0" distB="0" distL="114300" distR="114300" simplePos="0" relativeHeight="251678720" behindDoc="0" locked="1" layoutInCell="1" allowOverlap="1">
                <wp:simplePos x="0" y="0"/>
                <wp:positionH relativeFrom="page">
                  <wp:posOffset>706755</wp:posOffset>
                </wp:positionH>
                <wp:positionV relativeFrom="page">
                  <wp:posOffset>2780030</wp:posOffset>
                </wp:positionV>
                <wp:extent cx="6162675" cy="427355"/>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6162675" cy="427355"/>
                        </a:xfrm>
                        <a:prstGeom prst="rect">
                          <a:avLst/>
                        </a:prstGeom>
                        <a:noFill/>
                        <a:ln>
                          <a:noFill/>
                        </a:ln>
                      </wps:spPr>
                      <wps:txbx>
                        <w:txbxContent>
                          <w:p>
                            <w:pPr>
                              <w:pStyle w:val="69"/>
                              <w:spacing w:before="0" w:after="0" w:line="360" w:lineRule="auto"/>
                              <w:ind w:left="3107" w:leftChars="1013" w:hanging="980" w:hangingChars="350"/>
                              <w:jc w:val="both"/>
                              <w:outlineLvl w:val="9"/>
                              <w:rPr>
                                <w:rStyle w:val="51"/>
                              </w:rPr>
                            </w:pPr>
                            <w:bookmarkStart w:id="74" w:name="_Toc25573692"/>
                            <w:bookmarkStart w:id="75" w:name="_Toc25573726"/>
                            <w:bookmarkStart w:id="76" w:name="_Toc24734459"/>
                            <w:bookmarkStart w:id="77" w:name="_Toc24734656"/>
                            <w:r>
                              <w:rPr>
                                <w:rStyle w:val="51"/>
                                <w:rFonts w:hint="eastAsia" w:ascii="Times New Roman" w:eastAsia="宋体"/>
                                <w:lang w:eastAsia="zh-CN"/>
                              </w:rPr>
                              <w:t>孙双花</w:t>
                            </w:r>
                            <w:r>
                              <w:rPr>
                                <w:rStyle w:val="51"/>
                                <w:rFonts w:hint="eastAsia" w:ascii="宋体" w:hAnsi="宋体"/>
                              </w:rPr>
                              <w:t xml:space="preserve"> </w:t>
                            </w:r>
                            <w:r>
                              <w:rPr>
                                <w:rStyle w:val="51"/>
                                <w:rFonts w:hint="eastAsia"/>
                              </w:rPr>
                              <w:t xml:space="preserve"> （</w:t>
                            </w:r>
                            <w:r>
                              <w:rPr>
                                <w:rStyle w:val="52"/>
                                <w:rFonts w:hint="eastAsia"/>
                                <w:b w:val="0"/>
                              </w:rPr>
                              <w:t>中国计量科学研究院</w:t>
                            </w:r>
                            <w:r>
                              <w:rPr>
                                <w:rStyle w:val="51"/>
                                <w:rFonts w:hint="eastAsia"/>
                              </w:rPr>
                              <w:t>）</w:t>
                            </w:r>
                            <w:bookmarkEnd w:id="74"/>
                            <w:bookmarkEnd w:id="75"/>
                            <w:bookmarkEnd w:id="76"/>
                            <w:bookmarkEnd w:id="77"/>
                          </w:p>
                          <w:p>
                            <w:pPr>
                              <w:pStyle w:val="70"/>
                              <w:spacing w:before="120" w:after="120"/>
                              <w:ind w:right="-105"/>
                            </w:pPr>
                            <w:bookmarkStart w:id="78" w:name="_Toc24734657"/>
                            <w:bookmarkEnd w:id="78"/>
                            <w:bookmarkStart w:id="79" w:name="_Toc25573727"/>
                            <w:bookmarkEnd w:id="79"/>
                            <w:bookmarkStart w:id="80" w:name="_Toc24734010"/>
                            <w:bookmarkEnd w:id="80"/>
                            <w:bookmarkStart w:id="81" w:name="_Toc25573693"/>
                            <w:bookmarkEnd w:id="81"/>
                            <w:bookmarkStart w:id="82" w:name="_Toc24622470"/>
                            <w:bookmarkEnd w:id="82"/>
                            <w:bookmarkStart w:id="83" w:name="_Toc24734460"/>
                            <w:bookmarkEnd w:id="83"/>
                          </w:p>
                          <w:p/>
                        </w:txbxContent>
                      </wps:txbx>
                      <wps:bodyPr upright="1"/>
                    </wps:wsp>
                  </a:graphicData>
                </a:graphic>
              </wp:anchor>
            </w:drawing>
          </mc:Choice>
          <mc:Fallback>
            <w:pict>
              <v:shape id="_x0000_s1026" o:spid="_x0000_s1026" o:spt="202" type="#_x0000_t202" style="position:absolute;left:0pt;margin-left:55.65pt;margin-top:218.9pt;height:33.65pt;width:485.25pt;mso-position-horizontal-relative:page;mso-position-vertical-relative:page;z-index:251678720;mso-width-relative:page;mso-height-relative:page;" filled="f" stroked="f" coordsize="21600,21600" o:gfxdata="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3ThQ4NcA&#10;AAAMAQAADwAAAAAAAAABACAAAAAiAAAAZHJzL2Rvd25yZXYueG1sUEsBAhQAFAAAAAgAh07iQEjp&#10;FLmuAQAAUAMAAA4AAAAAAAAAAQAgAAAAJgEAAGRycy9lMm9Eb2MueG1sUEsFBgAAAAAGAAYAWQEA&#10;AEYFAAAAAA==&#10;">
                <v:fill on="f" focussize="0,0"/>
                <v:stroke on="f"/>
                <v:imagedata o:title=""/>
                <o:lock v:ext="edit" aspectratio="f"/>
                <v:textbox>
                  <w:txbxContent>
                    <w:p>
                      <w:pPr>
                        <w:pStyle w:val="69"/>
                        <w:spacing w:before="0" w:after="0" w:line="360" w:lineRule="auto"/>
                        <w:ind w:left="3107" w:leftChars="1013" w:hanging="980" w:hangingChars="350"/>
                        <w:jc w:val="both"/>
                        <w:outlineLvl w:val="9"/>
                        <w:rPr>
                          <w:rStyle w:val="51"/>
                        </w:rPr>
                      </w:pPr>
                      <w:bookmarkStart w:id="74" w:name="_Toc25573692"/>
                      <w:bookmarkStart w:id="75" w:name="_Toc25573726"/>
                      <w:bookmarkStart w:id="76" w:name="_Toc24734459"/>
                      <w:bookmarkStart w:id="77" w:name="_Toc24734656"/>
                      <w:r>
                        <w:rPr>
                          <w:rStyle w:val="51"/>
                          <w:rFonts w:hint="eastAsia" w:ascii="Times New Roman" w:eastAsia="宋体"/>
                          <w:lang w:eastAsia="zh-CN"/>
                        </w:rPr>
                        <w:t>孙双花</w:t>
                      </w:r>
                      <w:r>
                        <w:rPr>
                          <w:rStyle w:val="51"/>
                          <w:rFonts w:hint="eastAsia" w:ascii="宋体" w:hAnsi="宋体"/>
                        </w:rPr>
                        <w:t xml:space="preserve"> </w:t>
                      </w:r>
                      <w:r>
                        <w:rPr>
                          <w:rStyle w:val="51"/>
                          <w:rFonts w:hint="eastAsia"/>
                        </w:rPr>
                        <w:t xml:space="preserve"> （</w:t>
                      </w:r>
                      <w:r>
                        <w:rPr>
                          <w:rStyle w:val="52"/>
                          <w:rFonts w:hint="eastAsia"/>
                          <w:b w:val="0"/>
                        </w:rPr>
                        <w:t>中国计量科学研究院</w:t>
                      </w:r>
                      <w:r>
                        <w:rPr>
                          <w:rStyle w:val="51"/>
                          <w:rFonts w:hint="eastAsia"/>
                        </w:rPr>
                        <w:t>）</w:t>
                      </w:r>
                      <w:bookmarkEnd w:id="74"/>
                      <w:bookmarkEnd w:id="75"/>
                      <w:bookmarkEnd w:id="76"/>
                      <w:bookmarkEnd w:id="77"/>
                    </w:p>
                    <w:p>
                      <w:pPr>
                        <w:pStyle w:val="70"/>
                        <w:spacing w:before="120" w:after="120"/>
                        <w:ind w:right="-105"/>
                      </w:pPr>
                      <w:bookmarkStart w:id="78" w:name="_Toc24734657"/>
                      <w:bookmarkEnd w:id="78"/>
                      <w:bookmarkStart w:id="79" w:name="_Toc25573727"/>
                      <w:bookmarkEnd w:id="79"/>
                      <w:bookmarkStart w:id="80" w:name="_Toc24734010"/>
                      <w:bookmarkEnd w:id="80"/>
                      <w:bookmarkStart w:id="81" w:name="_Toc25573693"/>
                      <w:bookmarkEnd w:id="81"/>
                      <w:bookmarkStart w:id="82" w:name="_Toc24622470"/>
                      <w:bookmarkEnd w:id="82"/>
                      <w:bookmarkStart w:id="83" w:name="_Toc24734460"/>
                      <w:bookmarkEnd w:id="83"/>
                    </w:p>
                    <w:p/>
                  </w:txbxContent>
                </v:textbox>
                <w10:anchorlock/>
              </v:shape>
            </w:pict>
          </mc:Fallback>
        </mc:AlternateContent>
      </w:r>
      <w:r>
        <mc:AlternateContent>
          <mc:Choice Requires="wps">
            <w:drawing>
              <wp:anchor distT="0" distB="0" distL="114300" distR="114300" simplePos="0" relativeHeight="251679744" behindDoc="0" locked="1" layoutInCell="1" allowOverlap="1">
                <wp:simplePos x="0" y="0"/>
                <wp:positionH relativeFrom="page">
                  <wp:posOffset>1295400</wp:posOffset>
                </wp:positionH>
                <wp:positionV relativeFrom="page">
                  <wp:posOffset>3634740</wp:posOffset>
                </wp:positionV>
                <wp:extent cx="2160270" cy="431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2160270" cy="431800"/>
                        </a:xfrm>
                        <a:prstGeom prst="rect">
                          <a:avLst/>
                        </a:prstGeom>
                        <a:noFill/>
                        <a:ln>
                          <a:noFill/>
                        </a:ln>
                      </wps:spPr>
                      <wps:txbx>
                        <w:txbxContent>
                          <w:p>
                            <w:pPr>
                              <w:pStyle w:val="71"/>
                            </w:pPr>
                            <w:r>
                              <w:rPr>
                                <w:rStyle w:val="55"/>
                                <w:rFonts w:hint="eastAsia"/>
                              </w:rPr>
                              <w:t>参加起草人：</w:t>
                            </w:r>
                          </w:p>
                        </w:txbxContent>
                      </wps:txbx>
                      <wps:bodyPr upright="1"/>
                    </wps:wsp>
                  </a:graphicData>
                </a:graphic>
              </wp:anchor>
            </w:drawing>
          </mc:Choice>
          <mc:Fallback>
            <w:pict>
              <v:shape id="_x0000_s1026" o:spid="_x0000_s1026" o:spt="202" type="#_x0000_t202" style="position:absolute;left:0pt;margin-left:102pt;margin-top:286.2pt;height:34pt;width:170.1pt;mso-position-horizontal-relative:page;mso-position-vertical-relative:page;z-index:251679744;mso-width-relative:page;mso-height-relative:page;" filled="f" stroked="f" coordsize="21600,21600" o:gfxdata="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1VdtgA&#10;AAALAQAADwAAAAAAAAABACAAAAAiAAAAZHJzL2Rvd25yZXYueG1sUEsBAhQAFAAAAAgAh07iQMdk&#10;HyqtAQAAUAMAAA4AAAAAAAAAAQAgAAAAJwEAAGRycy9lMm9Eb2MueG1sUEsFBgAAAAAGAAYAWQEA&#10;AEYFAAAAAA==&#10;">
                <v:fill on="f" focussize="0,0"/>
                <v:stroke on="f"/>
                <v:imagedata o:title=""/>
                <o:lock v:ext="edit" aspectratio="f"/>
                <v:textbox>
                  <w:txbxContent>
                    <w:p>
                      <w:pPr>
                        <w:pStyle w:val="71"/>
                      </w:pPr>
                      <w:r>
                        <w:rPr>
                          <w:rStyle w:val="55"/>
                          <w:rFonts w:hint="eastAsia"/>
                        </w:rPr>
                        <w:t>参加起草人：</w:t>
                      </w:r>
                    </w:p>
                  </w:txbxContent>
                </v:textbox>
                <w10:anchorlock/>
              </v:shape>
            </w:pict>
          </mc:Fallback>
        </mc:AlternateContent>
      </w:r>
      <w:r>
        <w:rPr>
          <w:rFonts w:eastAsia="宋体"/>
          <w:sz w:val="28"/>
        </w:rPr>
        <mc:AlternateContent>
          <mc:Choice Requires="wps">
            <w:drawing>
              <wp:anchor distT="0" distB="0" distL="114300" distR="114300" simplePos="0" relativeHeight="251680768" behindDoc="0" locked="1" layoutInCell="1" allowOverlap="1">
                <wp:simplePos x="0" y="0"/>
                <wp:positionH relativeFrom="page">
                  <wp:posOffset>641350</wp:posOffset>
                </wp:positionH>
                <wp:positionV relativeFrom="page">
                  <wp:posOffset>4066540</wp:posOffset>
                </wp:positionV>
                <wp:extent cx="6479540" cy="1609725"/>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6479540" cy="1609725"/>
                        </a:xfrm>
                        <a:prstGeom prst="rect">
                          <a:avLst/>
                        </a:prstGeom>
                        <a:noFill/>
                        <a:ln>
                          <a:noFill/>
                        </a:ln>
                      </wps:spPr>
                      <wps:txbx>
                        <w:txbxContent>
                          <w:p>
                            <w:pPr>
                              <w:pStyle w:val="71"/>
                              <w:rPr>
                                <w:rStyle w:val="51"/>
                                <w:rFonts w:ascii="Times New Roman"/>
                              </w:rPr>
                            </w:pPr>
                            <w:bookmarkStart w:id="84" w:name="_Toc24734461"/>
                            <w:bookmarkStart w:id="85" w:name="_Toc24734658"/>
                            <w:r>
                              <w:rPr>
                                <w:rStyle w:val="51"/>
                                <w:rFonts w:hint="eastAsia" w:ascii="Times New Roman"/>
                              </w:rPr>
                              <w:t xml:space="preserve">  </w:t>
                            </w:r>
                            <w:bookmarkStart w:id="86" w:name="_Toc25573728"/>
                            <w:bookmarkStart w:id="87" w:name="_Toc25573694"/>
                            <w:r>
                              <w:rPr>
                                <w:rStyle w:val="51"/>
                                <w:rFonts w:hint="eastAsia" w:ascii="Times New Roman"/>
                                <w:lang w:val="en-US" w:eastAsia="zh-CN"/>
                              </w:rPr>
                              <w:t xml:space="preserve">             </w:t>
                            </w:r>
                            <w:r>
                              <w:rPr>
                                <w:rStyle w:val="51"/>
                                <w:rFonts w:hint="eastAsia" w:ascii="Times New Roman"/>
                              </w:rPr>
                              <w:t>崔岩梅</w:t>
                            </w:r>
                            <w:r>
                              <w:rPr>
                                <w:rStyle w:val="51"/>
                                <w:rFonts w:ascii="Times New Roman"/>
                              </w:rPr>
                              <w:t xml:space="preserve">  （</w:t>
                            </w:r>
                            <w:r>
                              <w:rPr>
                                <w:rStyle w:val="51"/>
                                <w:rFonts w:hint="eastAsia" w:ascii="Times New Roman"/>
                              </w:rPr>
                              <w:t>中国航空工业集团公司北京长城计量测试技术研究所</w:t>
                            </w:r>
                            <w:r>
                              <w:rPr>
                                <w:rStyle w:val="51"/>
                                <w:rFonts w:ascii="Times New Roman"/>
                              </w:rPr>
                              <w:t>）</w:t>
                            </w:r>
                            <w:bookmarkEnd w:id="84"/>
                            <w:bookmarkEnd w:id="85"/>
                            <w:bookmarkEnd w:id="86"/>
                            <w:bookmarkEnd w:id="87"/>
                            <w:bookmarkStart w:id="88" w:name="_Toc24734654"/>
                          </w:p>
                          <w:p>
                            <w:pPr>
                              <w:pStyle w:val="71"/>
                              <w:ind w:firstLine="1988" w:firstLineChars="700"/>
                              <w:rPr>
                                <w:rFonts w:hint="default" w:eastAsia="黑体"/>
                                <w:lang w:val="en-US" w:eastAsia="zh-CN"/>
                              </w:rPr>
                            </w:pPr>
                            <w:r>
                              <w:rPr>
                                <w:rStyle w:val="51"/>
                                <w:rFonts w:hint="eastAsia" w:ascii="Times New Roman"/>
                              </w:rPr>
                              <w:t xml:space="preserve">  </w:t>
                            </w:r>
                            <w:bookmarkStart w:id="89" w:name="_Toc25573695"/>
                            <w:bookmarkStart w:id="90" w:name="_Toc25573729"/>
                            <w:r>
                              <w:rPr>
                                <w:rStyle w:val="51"/>
                                <w:rFonts w:hint="eastAsia" w:ascii="Times New Roman"/>
                              </w:rPr>
                              <w:t>徐</w:t>
                            </w:r>
                            <w:r>
                              <w:rPr>
                                <w:rStyle w:val="51"/>
                                <w:rFonts w:hint="eastAsia" w:ascii="Times New Roman"/>
                                <w:lang w:val="en-US" w:eastAsia="zh-CN"/>
                              </w:rPr>
                              <w:t xml:space="preserve"> </w:t>
                            </w:r>
                            <w:r>
                              <w:rPr>
                                <w:rStyle w:val="51"/>
                                <w:rFonts w:hint="eastAsia" w:ascii="Times New Roman" w:eastAsia="宋体"/>
                                <w:lang w:val="en-US" w:eastAsia="zh-CN"/>
                              </w:rPr>
                              <w:t xml:space="preserve"> </w:t>
                            </w:r>
                            <w:r>
                              <w:rPr>
                                <w:rStyle w:val="51"/>
                                <w:rFonts w:hint="eastAsia" w:ascii="Times New Roman"/>
                              </w:rPr>
                              <w:t>迅</w:t>
                            </w:r>
                            <w:r>
                              <w:rPr>
                                <w:rStyle w:val="51"/>
                              </w:rPr>
                              <w:t xml:space="preserve">  </w:t>
                            </w:r>
                            <w:r>
                              <w:rPr>
                                <w:rStyle w:val="52"/>
                                <w:b w:val="0"/>
                              </w:rPr>
                              <w:t>（</w:t>
                            </w:r>
                            <w:r>
                              <w:rPr>
                                <w:rStyle w:val="52"/>
                                <w:rFonts w:hint="eastAsia"/>
                                <w:b w:val="0"/>
                              </w:rPr>
                              <w:t>湖北省计量测试技术研究院</w:t>
                            </w:r>
                            <w:r>
                              <w:rPr>
                                <w:rStyle w:val="52"/>
                                <w:rFonts w:hint="eastAsia"/>
                                <w:b w:val="0"/>
                                <w:lang w:eastAsia="zh-CN"/>
                              </w:rPr>
                              <w:t>）</w:t>
                            </w:r>
                            <w:bookmarkEnd w:id="88"/>
                            <w:bookmarkEnd w:id="89"/>
                            <w:bookmarkEnd w:id="90"/>
                          </w:p>
                          <w:p>
                            <w:pPr>
                              <w:pStyle w:val="69"/>
                              <w:spacing w:before="0" w:after="0" w:line="360" w:lineRule="auto"/>
                              <w:ind w:left="3107" w:leftChars="1013" w:hanging="980" w:hangingChars="350"/>
                              <w:jc w:val="both"/>
                              <w:outlineLvl w:val="9"/>
                              <w:rPr>
                                <w:rStyle w:val="51"/>
                                <w:rFonts w:ascii="Times New Roman"/>
                              </w:rPr>
                            </w:pPr>
                            <w:r>
                              <w:rPr>
                                <w:rStyle w:val="51"/>
                                <w:rFonts w:hint="eastAsia" w:ascii="Times New Roman"/>
                              </w:rPr>
                              <w:t xml:space="preserve"> </w:t>
                            </w:r>
                            <w:r>
                              <w:rPr>
                                <w:rStyle w:val="51"/>
                                <w:rFonts w:hint="eastAsia" w:ascii="Times New Roman" w:eastAsia="宋体"/>
                                <w:lang w:eastAsia="zh-CN"/>
                              </w:rPr>
                              <w:t>李向召</w:t>
                            </w:r>
                            <w:r>
                              <w:rPr>
                                <w:rStyle w:val="51"/>
                              </w:rPr>
                              <w:t xml:space="preserve">  </w:t>
                            </w:r>
                            <w:r>
                              <w:rPr>
                                <w:rStyle w:val="52"/>
                                <w:b w:val="0"/>
                              </w:rPr>
                              <w:t>（</w:t>
                            </w:r>
                            <w:r>
                              <w:rPr>
                                <w:rStyle w:val="52"/>
                                <w:rFonts w:hint="eastAsia"/>
                                <w:b w:val="0"/>
                              </w:rPr>
                              <w:t>深圳市计量质量检测研究院</w:t>
                            </w:r>
                            <w:r>
                              <w:rPr>
                                <w:rStyle w:val="52"/>
                                <w:rFonts w:hint="eastAsia"/>
                                <w:b w:val="0"/>
                                <w:lang w:eastAsia="zh-CN"/>
                              </w:rPr>
                              <w:t>）</w:t>
                            </w:r>
                          </w:p>
                          <w:p>
                            <w:pPr>
                              <w:rPr>
                                <w:szCs w:val="28"/>
                              </w:rPr>
                            </w:pPr>
                          </w:p>
                        </w:txbxContent>
                      </wps:txbx>
                      <wps:bodyPr upright="1"/>
                    </wps:wsp>
                  </a:graphicData>
                </a:graphic>
              </wp:anchor>
            </w:drawing>
          </mc:Choice>
          <mc:Fallback>
            <w:pict>
              <v:shape id="_x0000_s1026" o:spid="_x0000_s1026" o:spt="202" type="#_x0000_t202" style="position:absolute;left:0pt;margin-left:50.5pt;margin-top:320.2pt;height:126.75pt;width:510.2pt;mso-position-horizontal-relative:page;mso-position-vertical-relative:page;z-index:251680768;mso-width-relative:page;mso-height-relative:page;" filled="f" stroked="f" coordsize="21600,21600" o:gfxdata="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SGrd7&#10;2AAAAAwBAAAPAAAAAAAAAAEAIAAAACIAAABkcnMvZG93bnJldi54bWxQSwECFAAUAAAACACHTuJA&#10;4u7sEq8BAABRAwAADgAAAAAAAAABACAAAAAnAQAAZHJzL2Uyb0RvYy54bWxQSwUGAAAAAAYABgBZ&#10;AQAASAUAAAAA&#10;">
                <v:fill on="f" focussize="0,0"/>
                <v:stroke on="f"/>
                <v:imagedata o:title=""/>
                <o:lock v:ext="edit" aspectratio="f"/>
                <v:textbox>
                  <w:txbxContent>
                    <w:p>
                      <w:pPr>
                        <w:pStyle w:val="71"/>
                        <w:rPr>
                          <w:rStyle w:val="51"/>
                          <w:rFonts w:ascii="Times New Roman"/>
                        </w:rPr>
                      </w:pPr>
                      <w:bookmarkStart w:id="84" w:name="_Toc24734461"/>
                      <w:bookmarkStart w:id="85" w:name="_Toc24734658"/>
                      <w:r>
                        <w:rPr>
                          <w:rStyle w:val="51"/>
                          <w:rFonts w:hint="eastAsia" w:ascii="Times New Roman"/>
                        </w:rPr>
                        <w:t xml:space="preserve">  </w:t>
                      </w:r>
                      <w:bookmarkStart w:id="86" w:name="_Toc25573728"/>
                      <w:bookmarkStart w:id="87" w:name="_Toc25573694"/>
                      <w:r>
                        <w:rPr>
                          <w:rStyle w:val="51"/>
                          <w:rFonts w:hint="eastAsia" w:ascii="Times New Roman"/>
                          <w:lang w:val="en-US" w:eastAsia="zh-CN"/>
                        </w:rPr>
                        <w:t xml:space="preserve">             </w:t>
                      </w:r>
                      <w:r>
                        <w:rPr>
                          <w:rStyle w:val="51"/>
                          <w:rFonts w:hint="eastAsia" w:ascii="Times New Roman"/>
                        </w:rPr>
                        <w:t>崔岩梅</w:t>
                      </w:r>
                      <w:r>
                        <w:rPr>
                          <w:rStyle w:val="51"/>
                          <w:rFonts w:ascii="Times New Roman"/>
                        </w:rPr>
                        <w:t xml:space="preserve">  （</w:t>
                      </w:r>
                      <w:r>
                        <w:rPr>
                          <w:rStyle w:val="51"/>
                          <w:rFonts w:hint="eastAsia" w:ascii="Times New Roman"/>
                        </w:rPr>
                        <w:t>中国航空工业集团公司北京长城计量测试技术研究所</w:t>
                      </w:r>
                      <w:r>
                        <w:rPr>
                          <w:rStyle w:val="51"/>
                          <w:rFonts w:ascii="Times New Roman"/>
                        </w:rPr>
                        <w:t>）</w:t>
                      </w:r>
                      <w:bookmarkEnd w:id="84"/>
                      <w:bookmarkEnd w:id="85"/>
                      <w:bookmarkEnd w:id="86"/>
                      <w:bookmarkEnd w:id="87"/>
                      <w:bookmarkStart w:id="88" w:name="_Toc24734654"/>
                    </w:p>
                    <w:p>
                      <w:pPr>
                        <w:pStyle w:val="71"/>
                        <w:ind w:firstLine="1988" w:firstLineChars="700"/>
                        <w:rPr>
                          <w:rFonts w:hint="default" w:eastAsia="黑体"/>
                          <w:lang w:val="en-US" w:eastAsia="zh-CN"/>
                        </w:rPr>
                      </w:pPr>
                      <w:r>
                        <w:rPr>
                          <w:rStyle w:val="51"/>
                          <w:rFonts w:hint="eastAsia" w:ascii="Times New Roman"/>
                        </w:rPr>
                        <w:t xml:space="preserve">  </w:t>
                      </w:r>
                      <w:bookmarkStart w:id="89" w:name="_Toc25573695"/>
                      <w:bookmarkStart w:id="90" w:name="_Toc25573729"/>
                      <w:r>
                        <w:rPr>
                          <w:rStyle w:val="51"/>
                          <w:rFonts w:hint="eastAsia" w:ascii="Times New Roman"/>
                        </w:rPr>
                        <w:t>徐</w:t>
                      </w:r>
                      <w:r>
                        <w:rPr>
                          <w:rStyle w:val="51"/>
                          <w:rFonts w:hint="eastAsia" w:ascii="Times New Roman"/>
                          <w:lang w:val="en-US" w:eastAsia="zh-CN"/>
                        </w:rPr>
                        <w:t xml:space="preserve"> </w:t>
                      </w:r>
                      <w:r>
                        <w:rPr>
                          <w:rStyle w:val="51"/>
                          <w:rFonts w:hint="eastAsia" w:ascii="Times New Roman" w:eastAsia="宋体"/>
                          <w:lang w:val="en-US" w:eastAsia="zh-CN"/>
                        </w:rPr>
                        <w:t xml:space="preserve"> </w:t>
                      </w:r>
                      <w:r>
                        <w:rPr>
                          <w:rStyle w:val="51"/>
                          <w:rFonts w:hint="eastAsia" w:ascii="Times New Roman"/>
                        </w:rPr>
                        <w:t>迅</w:t>
                      </w:r>
                      <w:r>
                        <w:rPr>
                          <w:rStyle w:val="51"/>
                        </w:rPr>
                        <w:t xml:space="preserve">  </w:t>
                      </w:r>
                      <w:r>
                        <w:rPr>
                          <w:rStyle w:val="52"/>
                          <w:b w:val="0"/>
                        </w:rPr>
                        <w:t>（</w:t>
                      </w:r>
                      <w:r>
                        <w:rPr>
                          <w:rStyle w:val="52"/>
                          <w:rFonts w:hint="eastAsia"/>
                          <w:b w:val="0"/>
                        </w:rPr>
                        <w:t>湖北省计量测试技术研究院</w:t>
                      </w:r>
                      <w:r>
                        <w:rPr>
                          <w:rStyle w:val="52"/>
                          <w:rFonts w:hint="eastAsia"/>
                          <w:b w:val="0"/>
                          <w:lang w:eastAsia="zh-CN"/>
                        </w:rPr>
                        <w:t>）</w:t>
                      </w:r>
                      <w:bookmarkEnd w:id="88"/>
                      <w:bookmarkEnd w:id="89"/>
                      <w:bookmarkEnd w:id="90"/>
                    </w:p>
                    <w:p>
                      <w:pPr>
                        <w:pStyle w:val="69"/>
                        <w:spacing w:before="0" w:after="0" w:line="360" w:lineRule="auto"/>
                        <w:ind w:left="3107" w:leftChars="1013" w:hanging="980" w:hangingChars="350"/>
                        <w:jc w:val="both"/>
                        <w:outlineLvl w:val="9"/>
                        <w:rPr>
                          <w:rStyle w:val="51"/>
                          <w:rFonts w:ascii="Times New Roman"/>
                        </w:rPr>
                      </w:pPr>
                      <w:r>
                        <w:rPr>
                          <w:rStyle w:val="51"/>
                          <w:rFonts w:hint="eastAsia" w:ascii="Times New Roman"/>
                        </w:rPr>
                        <w:t xml:space="preserve"> </w:t>
                      </w:r>
                      <w:r>
                        <w:rPr>
                          <w:rStyle w:val="51"/>
                          <w:rFonts w:hint="eastAsia" w:ascii="Times New Roman" w:eastAsia="宋体"/>
                          <w:lang w:eastAsia="zh-CN"/>
                        </w:rPr>
                        <w:t>李向召</w:t>
                      </w:r>
                      <w:r>
                        <w:rPr>
                          <w:rStyle w:val="51"/>
                        </w:rPr>
                        <w:t xml:space="preserve">  </w:t>
                      </w:r>
                      <w:r>
                        <w:rPr>
                          <w:rStyle w:val="52"/>
                          <w:b w:val="0"/>
                        </w:rPr>
                        <w:t>（</w:t>
                      </w:r>
                      <w:r>
                        <w:rPr>
                          <w:rStyle w:val="52"/>
                          <w:rFonts w:hint="eastAsia"/>
                          <w:b w:val="0"/>
                        </w:rPr>
                        <w:t>深圳市计量质量检测研究院</w:t>
                      </w:r>
                      <w:r>
                        <w:rPr>
                          <w:rStyle w:val="52"/>
                          <w:rFonts w:hint="eastAsia"/>
                          <w:b w:val="0"/>
                          <w:lang w:eastAsia="zh-CN"/>
                        </w:rPr>
                        <w:t>）</w:t>
                      </w:r>
                    </w:p>
                    <w:p>
                      <w:pPr>
                        <w:rPr>
                          <w:szCs w:val="28"/>
                        </w:rPr>
                      </w:pPr>
                    </w:p>
                  </w:txbxContent>
                </v:textbox>
                <w10:anchorlock/>
              </v:shape>
            </w:pict>
          </mc:Fallback>
        </mc:AlternateContent>
      </w:r>
    </w:p>
    <w:p>
      <w:pPr>
        <w:pStyle w:val="69"/>
        <w:spacing w:before="0" w:after="0" w:line="360" w:lineRule="auto"/>
        <w:jc w:val="left"/>
        <w:outlineLvl w:val="9"/>
        <w:rPr>
          <w:sz w:val="28"/>
          <w:szCs w:val="28"/>
        </w:rPr>
      </w:pPr>
    </w:p>
    <w:p>
      <w:pPr>
        <w:spacing w:line="360" w:lineRule="auto"/>
      </w:pPr>
    </w:p>
    <w:p>
      <w:pPr>
        <w:spacing w:line="360" w:lineRule="auto"/>
      </w:pPr>
    </w:p>
    <w:p>
      <w:pPr>
        <w:spacing w:line="360" w:lineRule="auto"/>
      </w:pPr>
    </w:p>
    <w:p>
      <w:pPr>
        <w:spacing w:line="360" w:lineRule="auto"/>
        <w:ind w:left="-108" w:right="-108"/>
        <w:jc w:val="left"/>
        <w:sectPr>
          <w:headerReference r:id="rId13" w:type="default"/>
          <w:pgSz w:w="11906" w:h="16838"/>
          <w:pgMar w:top="1871" w:right="1134" w:bottom="1417" w:left="1417" w:header="1417" w:footer="1077" w:gutter="0"/>
          <w:pgNumType w:start="1"/>
          <w:cols w:space="720" w:num="1"/>
        </w:sectPr>
      </w:pPr>
      <w:r>
        <mc:AlternateContent>
          <mc:Choice Requires="wps">
            <w:drawing>
              <wp:anchor distT="0" distB="0" distL="114300" distR="114300" simplePos="0" relativeHeight="251683840" behindDoc="0" locked="1" layoutInCell="1" allowOverlap="1">
                <wp:simplePos x="0" y="0"/>
                <wp:positionH relativeFrom="page">
                  <wp:posOffset>634365</wp:posOffset>
                </wp:positionH>
                <wp:positionV relativeFrom="page">
                  <wp:posOffset>3207385</wp:posOffset>
                </wp:positionV>
                <wp:extent cx="6162675" cy="427355"/>
                <wp:effectExtent l="0" t="0" r="0" b="0"/>
                <wp:wrapNone/>
                <wp:docPr id="46" name="文本框 147"/>
                <wp:cNvGraphicFramePr/>
                <a:graphic xmlns:a="http://schemas.openxmlformats.org/drawingml/2006/main">
                  <a:graphicData uri="http://schemas.microsoft.com/office/word/2010/wordprocessingShape">
                    <wps:wsp>
                      <wps:cNvSpPr txBox="1"/>
                      <wps:spPr>
                        <a:xfrm>
                          <a:off x="0" y="0"/>
                          <a:ext cx="6162675" cy="427355"/>
                        </a:xfrm>
                        <a:prstGeom prst="rect">
                          <a:avLst/>
                        </a:prstGeom>
                        <a:noFill/>
                        <a:ln>
                          <a:noFill/>
                        </a:ln>
                      </wps:spPr>
                      <wps:txbx>
                        <w:txbxContent>
                          <w:p>
                            <w:pPr>
                              <w:pStyle w:val="69"/>
                              <w:spacing w:before="0" w:after="0" w:line="360" w:lineRule="auto"/>
                              <w:ind w:firstLine="2240" w:firstLineChars="800"/>
                              <w:jc w:val="both"/>
                              <w:outlineLvl w:val="9"/>
                              <w:rPr>
                                <w:rStyle w:val="52"/>
                                <w:b w:val="0"/>
                              </w:rPr>
                            </w:pPr>
                            <w:bookmarkStart w:id="91" w:name="_Toc24734659"/>
                            <w:bookmarkStart w:id="92" w:name="_Toc25573730"/>
                            <w:bookmarkStart w:id="93" w:name="_Toc25573696"/>
                            <w:r>
                              <w:rPr>
                                <w:rStyle w:val="51"/>
                                <w:rFonts w:hint="eastAsia" w:eastAsia="宋体"/>
                                <w:lang w:eastAsia="zh-CN"/>
                              </w:rPr>
                              <w:t>朱建平</w:t>
                            </w:r>
                            <w:r>
                              <w:rPr>
                                <w:rStyle w:val="51"/>
                                <w:rFonts w:hint="eastAsia"/>
                              </w:rPr>
                              <w:t xml:space="preserve">  </w:t>
                            </w:r>
                            <w:r>
                              <w:rPr>
                                <w:rStyle w:val="52"/>
                                <w:rFonts w:hint="eastAsia"/>
                                <w:b w:val="0"/>
                              </w:rPr>
                              <w:t>（中国计量科学研究院）</w:t>
                            </w:r>
                            <w:bookmarkEnd w:id="91"/>
                            <w:bookmarkEnd w:id="92"/>
                            <w:bookmarkEnd w:id="93"/>
                          </w:p>
                          <w:p>
                            <w:pPr>
                              <w:pStyle w:val="69"/>
                              <w:spacing w:before="0" w:after="0" w:line="360" w:lineRule="auto"/>
                              <w:ind w:firstLine="1968" w:firstLineChars="700"/>
                              <w:jc w:val="both"/>
                              <w:outlineLvl w:val="9"/>
                              <w:rPr>
                                <w:rStyle w:val="52"/>
                              </w:rPr>
                            </w:pPr>
                          </w:p>
                          <w:p/>
                        </w:txbxContent>
                      </wps:txbx>
                      <wps:bodyPr upright="1"/>
                    </wps:wsp>
                  </a:graphicData>
                </a:graphic>
              </wp:anchor>
            </w:drawing>
          </mc:Choice>
          <mc:Fallback>
            <w:pict>
              <v:shape id="文本框 147" o:spid="_x0000_s1026" o:spt="202" type="#_x0000_t202" style="position:absolute;left:0pt;margin-left:49.95pt;margin-top:252.55pt;height:33.65pt;width:485.25pt;mso-position-horizontal-relative:page;mso-position-vertical-relative:page;z-index:251683840;mso-width-relative:page;mso-height-relative:page;" filled="f" stroked="f" coordsize="21600,21600" o:gfxdata="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oBpz&#10;a9gAAAALAQAADwAAAAAAAAABACAAAAAiAAAAZHJzL2Rvd25yZXYueG1sUEsBAhQAFAAAAAgAh07i&#10;QA9SWcawAQAAUQMAAA4AAAAAAAAAAQAgAAAAJwEAAGRycy9lMm9Eb2MueG1sUEsFBgAAAAAGAAYA&#10;WQEAAEkFAAAAAA==&#10;">
                <v:fill on="f" focussize="0,0"/>
                <v:stroke on="f"/>
                <v:imagedata o:title=""/>
                <o:lock v:ext="edit" aspectratio="f"/>
                <v:textbox>
                  <w:txbxContent>
                    <w:p>
                      <w:pPr>
                        <w:pStyle w:val="69"/>
                        <w:spacing w:before="0" w:after="0" w:line="360" w:lineRule="auto"/>
                        <w:ind w:firstLine="2240" w:firstLineChars="800"/>
                        <w:jc w:val="both"/>
                        <w:outlineLvl w:val="9"/>
                        <w:rPr>
                          <w:rStyle w:val="52"/>
                          <w:b w:val="0"/>
                        </w:rPr>
                      </w:pPr>
                      <w:bookmarkStart w:id="91" w:name="_Toc24734659"/>
                      <w:bookmarkStart w:id="92" w:name="_Toc25573730"/>
                      <w:bookmarkStart w:id="93" w:name="_Toc25573696"/>
                      <w:r>
                        <w:rPr>
                          <w:rStyle w:val="51"/>
                          <w:rFonts w:hint="eastAsia" w:eastAsia="宋体"/>
                          <w:lang w:eastAsia="zh-CN"/>
                        </w:rPr>
                        <w:t>朱建平</w:t>
                      </w:r>
                      <w:r>
                        <w:rPr>
                          <w:rStyle w:val="51"/>
                          <w:rFonts w:hint="eastAsia"/>
                        </w:rPr>
                        <w:t xml:space="preserve">  </w:t>
                      </w:r>
                      <w:r>
                        <w:rPr>
                          <w:rStyle w:val="52"/>
                          <w:rFonts w:hint="eastAsia"/>
                          <w:b w:val="0"/>
                        </w:rPr>
                        <w:t>（中国计量科学研究院）</w:t>
                      </w:r>
                      <w:bookmarkEnd w:id="91"/>
                      <w:bookmarkEnd w:id="92"/>
                      <w:bookmarkEnd w:id="93"/>
                    </w:p>
                    <w:p>
                      <w:pPr>
                        <w:pStyle w:val="69"/>
                        <w:spacing w:before="0" w:after="0" w:line="360" w:lineRule="auto"/>
                        <w:ind w:firstLine="1968" w:firstLineChars="700"/>
                        <w:jc w:val="both"/>
                        <w:outlineLvl w:val="9"/>
                        <w:rPr>
                          <w:rStyle w:val="52"/>
                        </w:rPr>
                      </w:pPr>
                    </w:p>
                    <w:p/>
                  </w:txbxContent>
                </v:textbox>
                <w10:anchorlock/>
              </v:shape>
            </w:pict>
          </mc:Fallback>
        </mc:AlternateContent>
      </w:r>
    </w:p>
    <w:p>
      <w:pPr>
        <w:pStyle w:val="154"/>
        <w:spacing w:before="600" w:beforeLines="250" w:after="0" w:line="360" w:lineRule="auto"/>
      </w:pPr>
      <w:bookmarkStart w:id="3" w:name="_Toc288654590"/>
      <w:bookmarkStart w:id="4" w:name="_Toc288654386"/>
      <w:bookmarkStart w:id="5" w:name="_Toc288654519"/>
      <w:r>
        <w:rPr>
          <w:rFonts w:hint="eastAsia"/>
          <w:sz w:val="44"/>
          <w:szCs w:val="44"/>
        </w:rPr>
        <w:t>目    录</w:t>
      </w:r>
      <w:bookmarkEnd w:id="3"/>
      <w:bookmarkEnd w:id="4"/>
      <w:bookmarkEnd w:id="5"/>
    </w:p>
    <w:p>
      <w:pPr>
        <w:pStyle w:val="17"/>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TOC \o "1-2" \h \z \u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_Toc18209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引   言</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_Toc18209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II</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_Toc8037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1 </w:t>
      </w:r>
      <w:r>
        <w:rPr>
          <w:rFonts w:hint="default" w:ascii="Times New Roman" w:hAnsi="Times New Roman" w:eastAsia="宋体" w:cs="Times New Roman"/>
          <w:sz w:val="24"/>
          <w:szCs w:val="24"/>
        </w:rPr>
        <w:t>范围</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_Toc8037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_Toc13589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2 </w:t>
      </w:r>
      <w:r>
        <w:rPr>
          <w:rFonts w:hint="default" w:ascii="Times New Roman" w:hAnsi="Times New Roman" w:eastAsia="宋体" w:cs="Times New Roman"/>
          <w:sz w:val="24"/>
          <w:szCs w:val="24"/>
        </w:rPr>
        <w:t>引用文件</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_Toc13589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_Toc25260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3 </w:t>
      </w:r>
      <w:r>
        <w:rPr>
          <w:rFonts w:hint="default" w:ascii="Times New Roman" w:hAnsi="Times New Roman" w:eastAsia="宋体" w:cs="Times New Roman"/>
          <w:sz w:val="24"/>
          <w:szCs w:val="24"/>
        </w:rPr>
        <w:t>概述</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_Toc25260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_Toc17761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4 </w:t>
      </w:r>
      <w:r>
        <w:rPr>
          <w:rFonts w:hint="default" w:ascii="Times New Roman" w:hAnsi="Times New Roman" w:eastAsia="宋体" w:cs="Times New Roman"/>
          <w:sz w:val="24"/>
          <w:szCs w:val="24"/>
        </w:rPr>
        <w:t>计量特性</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_Toc17761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_Toc29827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lang w:val="en-US" w:eastAsia="zh-CN"/>
        </w:rPr>
        <w:t>4.1基线间距允差</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_Toc29827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_Toc21580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4.</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 xml:space="preserve"> </w:t>
      </w:r>
      <w:r>
        <w:rPr>
          <w:rFonts w:hint="default" w:ascii="Times New Roman" w:hAnsi="Times New Roman" w:eastAsia="宋体" w:cs="Times New Roman"/>
          <w:sz w:val="24"/>
          <w:szCs w:val="24"/>
          <w:lang w:eastAsia="zh-CN"/>
        </w:rPr>
        <w:t>线宽允差</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_Toc21580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_Toc21651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4.</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 xml:space="preserve"> </w:t>
      </w:r>
      <w:r>
        <w:rPr>
          <w:rFonts w:hint="default" w:ascii="Times New Roman" w:hAnsi="Times New Roman" w:eastAsia="宋体" w:cs="Times New Roman"/>
          <w:sz w:val="24"/>
          <w:szCs w:val="24"/>
          <w:lang w:eastAsia="zh-CN"/>
        </w:rPr>
        <w:t>线条中心间距允差</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_Toc21651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4</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_Toc32590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4.</w:t>
      </w:r>
      <w:r>
        <w:rPr>
          <w:rFonts w:hint="default" w:ascii="Times New Roman" w:hAnsi="Times New Roman" w:eastAsia="宋体" w:cs="Times New Roman"/>
          <w:sz w:val="24"/>
          <w:szCs w:val="24"/>
          <w:lang w:val="en-US" w:eastAsia="zh-CN"/>
        </w:rPr>
        <w:t>4 B型分辨力板的楔角偏差</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_Toc32590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4</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_Toc18346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lang w:val="en-US" w:eastAsia="zh-CN"/>
        </w:rPr>
        <w:t>4.5光密度差或对比度</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_Toc18346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_Toc25167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5 </w:t>
      </w:r>
      <w:r>
        <w:rPr>
          <w:rFonts w:hint="default" w:ascii="Times New Roman" w:hAnsi="Times New Roman" w:eastAsia="宋体" w:cs="Times New Roman"/>
          <w:sz w:val="24"/>
          <w:szCs w:val="24"/>
        </w:rPr>
        <w:t>校准条件</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_Toc25167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_Toc4307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lang w:val="en-US" w:eastAsia="zh-CN"/>
        </w:rPr>
        <w:t>5.1 环境条件</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_Toc4307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_Toc24992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lang w:val="en-US" w:eastAsia="zh-CN"/>
        </w:rPr>
        <w:t>5.2</w:t>
      </w:r>
      <w:r>
        <w:rPr>
          <w:rFonts w:hint="default" w:ascii="Times New Roman" w:hAnsi="Times New Roman" w:eastAsia="宋体" w:cs="Times New Roman"/>
          <w:i w:val="0"/>
          <w:sz w:val="24"/>
          <w:szCs w:val="24"/>
        </w:rPr>
        <w:t xml:space="preserve"> </w:t>
      </w:r>
      <w:r>
        <w:rPr>
          <w:rFonts w:hint="default" w:ascii="Times New Roman" w:hAnsi="Times New Roman" w:eastAsia="宋体" w:cs="Times New Roman"/>
          <w:sz w:val="24"/>
          <w:szCs w:val="24"/>
          <w:lang w:eastAsia="zh-CN"/>
        </w:rPr>
        <w:t>测量标准及其他设备</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_Toc24992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_Toc24992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6 </w:t>
      </w:r>
      <w:r>
        <w:rPr>
          <w:rFonts w:hint="default" w:ascii="Times New Roman" w:hAnsi="Times New Roman" w:eastAsia="宋体" w:cs="Times New Roman"/>
          <w:sz w:val="24"/>
          <w:szCs w:val="24"/>
        </w:rPr>
        <w:t>校准项目和校准方法</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_Toc24992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_Toc4891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6.1 校准项目</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_Toc4891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6</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_Toc27855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6.2 校准方法</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_Toc27855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6</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_Toc20996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7 </w:t>
      </w:r>
      <w:r>
        <w:rPr>
          <w:rFonts w:hint="default" w:ascii="Times New Roman" w:hAnsi="Times New Roman" w:eastAsia="宋体" w:cs="Times New Roman"/>
          <w:sz w:val="24"/>
          <w:szCs w:val="24"/>
        </w:rPr>
        <w:t>校准结果表述</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_Toc20996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10</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6"/>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_Toc3366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8 </w:t>
      </w:r>
      <w:r>
        <w:rPr>
          <w:rFonts w:hint="default" w:ascii="Times New Roman" w:hAnsi="Times New Roman" w:eastAsia="宋体" w:cs="Times New Roman"/>
          <w:sz w:val="24"/>
          <w:szCs w:val="24"/>
        </w:rPr>
        <w:t>复校时间间隔</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_Toc3366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7"/>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_Toc20400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附 录 A </w:t>
      </w:r>
      <w:r>
        <w:rPr>
          <w:rFonts w:hint="default" w:ascii="Times New Roman" w:hAnsi="Times New Roman" w:eastAsia="宋体" w:cs="Times New Roman"/>
          <w:kern w:val="2"/>
          <w:sz w:val="24"/>
          <w:szCs w:val="24"/>
          <w:lang w:eastAsia="zh-CN"/>
        </w:rPr>
        <w:t>线条中心距</w:t>
      </w:r>
      <w:r>
        <w:rPr>
          <w:rFonts w:hint="default" w:ascii="Times New Roman" w:hAnsi="Times New Roman" w:eastAsia="宋体" w:cs="Times New Roman"/>
          <w:kern w:val="2"/>
          <w:sz w:val="24"/>
          <w:szCs w:val="24"/>
        </w:rPr>
        <w:t>偏差校准不确定度评定示例</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_Toc20400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7"/>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_Toc20123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附 录 B </w:t>
      </w:r>
      <w:r>
        <w:rPr>
          <w:rFonts w:hint="default" w:ascii="Times New Roman" w:hAnsi="Times New Roman" w:eastAsia="宋体" w:cs="Times New Roman"/>
          <w:sz w:val="24"/>
          <w:szCs w:val="24"/>
          <w:lang w:eastAsia="zh-CN"/>
        </w:rPr>
        <w:t>分辨力板</w:t>
      </w:r>
      <w:r>
        <w:rPr>
          <w:rFonts w:hint="default" w:ascii="Times New Roman" w:hAnsi="Times New Roman" w:eastAsia="宋体" w:cs="Times New Roman"/>
          <w:sz w:val="24"/>
          <w:szCs w:val="24"/>
        </w:rPr>
        <w:t>校准原始记录格式</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_Toc20123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14</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17"/>
        <w:tabs>
          <w:tab w:val="right" w:leader="dot" w:pos="9355"/>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_Toc5141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附 录 C </w:t>
      </w:r>
      <w:r>
        <w:rPr>
          <w:rFonts w:hint="default" w:ascii="Times New Roman" w:hAnsi="Times New Roman" w:eastAsia="宋体" w:cs="Times New Roman"/>
          <w:sz w:val="24"/>
          <w:szCs w:val="24"/>
          <w:lang w:eastAsia="zh-CN"/>
        </w:rPr>
        <w:t>分辨力板</w:t>
      </w:r>
      <w:r>
        <w:rPr>
          <w:rFonts w:hint="default" w:ascii="Times New Roman" w:hAnsi="Times New Roman" w:eastAsia="宋体" w:cs="Times New Roman"/>
          <w:sz w:val="24"/>
          <w:szCs w:val="24"/>
        </w:rPr>
        <w:t>校准证书内页推荐格式</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_Toc5141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16</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69"/>
        <w:spacing w:before="0" w:after="0" w:line="360" w:lineRule="auto"/>
        <w:jc w:val="left"/>
        <w:outlineLvl w:val="9"/>
      </w:pPr>
      <w:r>
        <w:rPr>
          <w:rFonts w:hint="default" w:ascii="Times New Roman" w:hAnsi="Times New Roman" w:eastAsia="宋体" w:cs="Times New Roman"/>
          <w:sz w:val="24"/>
          <w:szCs w:val="24"/>
        </w:rPr>
        <w:fldChar w:fldCharType="end"/>
      </w:r>
    </w:p>
    <w:p>
      <w:pPr>
        <w:pStyle w:val="69"/>
        <w:spacing w:before="0" w:after="0" w:line="360" w:lineRule="auto"/>
        <w:rPr>
          <w:rFonts w:hint="eastAsia"/>
          <w:sz w:val="44"/>
          <w:szCs w:val="44"/>
        </w:rPr>
      </w:pPr>
    </w:p>
    <w:p>
      <w:pPr>
        <w:pStyle w:val="69"/>
        <w:spacing w:before="0" w:after="0" w:line="360" w:lineRule="auto"/>
        <w:rPr>
          <w:rFonts w:hint="eastAsia"/>
          <w:sz w:val="44"/>
          <w:szCs w:val="44"/>
        </w:rPr>
      </w:pPr>
      <w:bookmarkStart w:id="6" w:name="_Toc18209"/>
    </w:p>
    <w:p>
      <w:pPr>
        <w:pStyle w:val="69"/>
        <w:spacing w:before="0" w:after="0" w:line="360" w:lineRule="auto"/>
        <w:rPr>
          <w:rFonts w:ascii="宋体" w:hAnsi="宋体" w:eastAsia="宋体"/>
          <w:sz w:val="24"/>
          <w:szCs w:val="24"/>
        </w:rPr>
      </w:pPr>
      <w:r>
        <w:rPr>
          <w:rFonts w:hint="eastAsia"/>
          <w:sz w:val="44"/>
          <w:szCs w:val="44"/>
        </w:rPr>
        <w:t>引   言</w:t>
      </w:r>
      <w:bookmarkEnd w:id="6"/>
    </w:p>
    <w:p>
      <w:pPr>
        <w:pStyle w:val="21"/>
        <w:spacing w:after="0" w:line="360" w:lineRule="auto"/>
        <w:ind w:left="0" w:leftChars="0" w:firstLine="480" w:firstLineChars="200"/>
        <w:rPr>
          <w:sz w:val="24"/>
          <w:szCs w:val="24"/>
        </w:rPr>
      </w:pPr>
      <w:r>
        <w:rPr>
          <w:sz w:val="24"/>
          <w:szCs w:val="24"/>
        </w:rPr>
        <w:t xml:space="preserve">JJF 1001 </w:t>
      </w:r>
      <w:r>
        <w:rPr>
          <w:rFonts w:hAnsi="宋体"/>
          <w:sz w:val="24"/>
          <w:szCs w:val="24"/>
        </w:rPr>
        <w:t>《通用计量术语及定义》、</w:t>
      </w:r>
      <w:r>
        <w:rPr>
          <w:sz w:val="24"/>
          <w:szCs w:val="24"/>
        </w:rPr>
        <w:t xml:space="preserve">JJF 1059 </w:t>
      </w:r>
      <w:r>
        <w:rPr>
          <w:rFonts w:hAnsi="宋体"/>
          <w:sz w:val="24"/>
          <w:szCs w:val="24"/>
        </w:rPr>
        <w:t>《测量不确定评定与表示》和</w:t>
      </w:r>
      <w:r>
        <w:rPr>
          <w:sz w:val="24"/>
          <w:szCs w:val="24"/>
        </w:rPr>
        <w:t xml:space="preserve">JJF 1071 </w:t>
      </w:r>
      <w:r>
        <w:rPr>
          <w:rFonts w:hAnsi="宋体"/>
          <w:sz w:val="24"/>
          <w:szCs w:val="24"/>
        </w:rPr>
        <w:t>《国家计量校准规范编写规则》共同构成支撑本规范编订的基础性系列规范。</w:t>
      </w:r>
    </w:p>
    <w:p>
      <w:pPr>
        <w:pStyle w:val="21"/>
        <w:spacing w:after="0" w:line="360" w:lineRule="auto"/>
        <w:ind w:left="0" w:leftChars="0" w:firstLine="480" w:firstLineChars="200"/>
        <w:rPr>
          <w:sz w:val="24"/>
          <w:szCs w:val="24"/>
        </w:rPr>
      </w:pPr>
      <w:r>
        <w:rPr>
          <w:rFonts w:hAnsi="宋体"/>
          <w:sz w:val="24"/>
          <w:szCs w:val="24"/>
        </w:rPr>
        <w:t>本规范为</w:t>
      </w:r>
      <w:r>
        <w:rPr>
          <w:sz w:val="24"/>
          <w:szCs w:val="24"/>
        </w:rPr>
        <w:t xml:space="preserve">JJG </w:t>
      </w:r>
      <w:r>
        <w:rPr>
          <w:rFonts w:hint="eastAsia"/>
          <w:sz w:val="24"/>
          <w:szCs w:val="24"/>
          <w:lang w:val="en-US" w:eastAsia="zh-CN"/>
        </w:rPr>
        <w:t>827</w:t>
      </w:r>
      <w:r>
        <w:rPr>
          <w:sz w:val="24"/>
          <w:szCs w:val="24"/>
        </w:rPr>
        <w:t>-</w:t>
      </w:r>
      <w:r>
        <w:rPr>
          <w:rFonts w:hint="eastAsia"/>
          <w:sz w:val="24"/>
          <w:szCs w:val="24"/>
          <w:lang w:val="en-US" w:eastAsia="zh-CN"/>
        </w:rPr>
        <w:t>1993</w:t>
      </w:r>
      <w:r>
        <w:rPr>
          <w:sz w:val="24"/>
          <w:szCs w:val="24"/>
        </w:rPr>
        <w:t xml:space="preserve"> </w:t>
      </w:r>
      <w:r>
        <w:rPr>
          <w:rFonts w:hAnsi="宋体"/>
          <w:sz w:val="24"/>
          <w:szCs w:val="24"/>
        </w:rPr>
        <w:t>《</w:t>
      </w:r>
      <w:r>
        <w:rPr>
          <w:rFonts w:hint="eastAsia" w:hAnsi="宋体"/>
          <w:sz w:val="24"/>
          <w:szCs w:val="24"/>
          <w:lang w:eastAsia="zh-CN"/>
        </w:rPr>
        <w:t>分辨力板</w:t>
      </w:r>
      <w:r>
        <w:rPr>
          <w:rFonts w:hAnsi="宋体"/>
          <w:sz w:val="24"/>
          <w:szCs w:val="24"/>
        </w:rPr>
        <w:t>检定规程》的修订。</w:t>
      </w:r>
    </w:p>
    <w:p>
      <w:pPr>
        <w:pStyle w:val="21"/>
        <w:spacing w:after="0" w:line="360" w:lineRule="auto"/>
        <w:ind w:left="0" w:leftChars="0" w:firstLine="480" w:firstLineChars="200"/>
        <w:rPr>
          <w:sz w:val="24"/>
          <w:szCs w:val="24"/>
        </w:rPr>
      </w:pPr>
      <w:r>
        <w:rPr>
          <w:rFonts w:hAnsi="宋体"/>
          <w:sz w:val="24"/>
          <w:szCs w:val="24"/>
        </w:rPr>
        <w:t>与</w:t>
      </w:r>
      <w:r>
        <w:rPr>
          <w:sz w:val="24"/>
          <w:szCs w:val="24"/>
        </w:rPr>
        <w:t xml:space="preserve"> </w:t>
      </w:r>
      <w:r>
        <w:rPr>
          <w:rFonts w:hint="eastAsia"/>
          <w:sz w:val="24"/>
          <w:szCs w:val="24"/>
          <w:lang w:val="en-US" w:eastAsia="zh-CN"/>
        </w:rPr>
        <w:t>827</w:t>
      </w:r>
      <w:r>
        <w:rPr>
          <w:sz w:val="24"/>
          <w:szCs w:val="24"/>
        </w:rPr>
        <w:t>-</w:t>
      </w:r>
      <w:r>
        <w:rPr>
          <w:rFonts w:hint="eastAsia"/>
          <w:sz w:val="24"/>
          <w:szCs w:val="24"/>
          <w:lang w:val="en-US" w:eastAsia="zh-CN"/>
        </w:rPr>
        <w:t>1993</w:t>
      </w:r>
      <w:r>
        <w:rPr>
          <w:rFonts w:hAnsi="宋体"/>
          <w:sz w:val="24"/>
          <w:szCs w:val="24"/>
        </w:rPr>
        <w:t>相比，除编辑性修改外，本规范主要技术变化如下：</w:t>
      </w:r>
    </w:p>
    <w:p>
      <w:pPr>
        <w:pStyle w:val="21"/>
        <w:spacing w:after="0" w:line="360" w:lineRule="auto"/>
        <w:ind w:left="0" w:leftChars="0" w:firstLine="480" w:firstLineChars="200"/>
        <w:rPr>
          <w:sz w:val="24"/>
          <w:szCs w:val="24"/>
        </w:rPr>
      </w:pPr>
      <w:r>
        <w:rPr>
          <w:rFonts w:hint="eastAsia"/>
          <w:sz w:val="24"/>
          <w:szCs w:val="24"/>
        </w:rPr>
        <w:t>——原</w:t>
      </w:r>
      <w:r>
        <w:rPr>
          <w:sz w:val="24"/>
          <w:szCs w:val="24"/>
        </w:rPr>
        <w:t>检定规程修改为校准规范；</w:t>
      </w:r>
    </w:p>
    <w:p>
      <w:pPr>
        <w:pStyle w:val="21"/>
        <w:spacing w:after="0" w:line="360" w:lineRule="auto"/>
        <w:ind w:left="0" w:leftChars="0" w:firstLine="480" w:firstLineChars="200"/>
        <w:rPr>
          <w:rFonts w:hint="eastAsia"/>
          <w:color w:val="auto"/>
          <w:sz w:val="24"/>
          <w:szCs w:val="24"/>
          <w:lang w:eastAsia="zh-CN"/>
        </w:rPr>
      </w:pPr>
      <w:r>
        <w:rPr>
          <w:rFonts w:hint="eastAsia"/>
          <w:sz w:val="24"/>
          <w:szCs w:val="24"/>
        </w:rPr>
        <w:t>——</w:t>
      </w:r>
      <w:r>
        <w:rPr>
          <w:rFonts w:hint="eastAsia"/>
          <w:color w:val="auto"/>
          <w:sz w:val="24"/>
          <w:szCs w:val="24"/>
          <w:lang w:eastAsia="zh-CN"/>
        </w:rPr>
        <w:t>调整了概述，删除了</w:t>
      </w:r>
      <w:r>
        <w:rPr>
          <w:rFonts w:hint="eastAsia"/>
          <w:color w:val="auto"/>
          <w:sz w:val="24"/>
          <w:szCs w:val="24"/>
          <w:lang w:val="en-US" w:eastAsia="zh-CN"/>
        </w:rPr>
        <w:t>A型分辨力板宽度、长度及基线间距的描述及允差要求</w:t>
      </w:r>
      <w:r>
        <w:rPr>
          <w:rFonts w:hint="eastAsia"/>
          <w:color w:val="auto"/>
          <w:sz w:val="24"/>
          <w:szCs w:val="24"/>
          <w:lang w:eastAsia="zh-CN"/>
        </w:rPr>
        <w:t>，增加了两种更为常见的分辨力板的说明，增加了分辨力板的对比度、空间频率的描述；</w:t>
      </w:r>
    </w:p>
    <w:p>
      <w:pPr>
        <w:pStyle w:val="21"/>
        <w:spacing w:after="0" w:line="360" w:lineRule="auto"/>
        <w:ind w:left="0" w:leftChars="0" w:firstLine="480" w:firstLineChars="200"/>
        <w:rPr>
          <w:color w:val="auto"/>
          <w:sz w:val="24"/>
          <w:szCs w:val="24"/>
        </w:rPr>
      </w:pPr>
      <w:r>
        <w:rPr>
          <w:rFonts w:hint="eastAsia"/>
          <w:sz w:val="24"/>
          <w:szCs w:val="24"/>
        </w:rPr>
        <w:t>——</w:t>
      </w:r>
      <w:r>
        <w:rPr>
          <w:rFonts w:hint="eastAsia"/>
          <w:color w:val="auto"/>
          <w:sz w:val="24"/>
          <w:szCs w:val="24"/>
          <w:lang w:eastAsia="zh-CN"/>
        </w:rPr>
        <w:t>删除</w:t>
      </w:r>
      <w:r>
        <w:rPr>
          <w:rFonts w:hint="eastAsia"/>
          <w:color w:val="auto"/>
          <w:sz w:val="24"/>
          <w:szCs w:val="24"/>
          <w:lang w:val="en-US" w:eastAsia="zh-CN"/>
        </w:rPr>
        <w:t>A型</w:t>
      </w:r>
      <w:r>
        <w:rPr>
          <w:rFonts w:hint="eastAsia"/>
          <w:color w:val="auto"/>
          <w:sz w:val="24"/>
          <w:szCs w:val="24"/>
          <w:lang w:eastAsia="zh-CN"/>
        </w:rPr>
        <w:t>分辨力板两对基线间距相互偏差的允差要求</w:t>
      </w:r>
      <w:r>
        <w:rPr>
          <w:rFonts w:hint="eastAsia"/>
          <w:color w:val="auto"/>
          <w:sz w:val="24"/>
          <w:szCs w:val="24"/>
        </w:rPr>
        <w:t>；</w:t>
      </w:r>
    </w:p>
    <w:p>
      <w:pPr>
        <w:pStyle w:val="21"/>
        <w:spacing w:after="0" w:line="360" w:lineRule="auto"/>
        <w:ind w:left="0" w:leftChars="0" w:firstLine="480" w:firstLineChars="200"/>
        <w:rPr>
          <w:rFonts w:hint="eastAsia" w:hAnsi="宋体"/>
          <w:color w:val="auto"/>
          <w:sz w:val="24"/>
          <w:szCs w:val="24"/>
          <w:lang w:eastAsia="zh-CN"/>
        </w:rPr>
      </w:pPr>
      <w:r>
        <w:rPr>
          <w:rFonts w:hint="eastAsia"/>
          <w:sz w:val="24"/>
          <w:szCs w:val="24"/>
        </w:rPr>
        <w:t>——</w:t>
      </w:r>
      <w:r>
        <w:rPr>
          <w:rFonts w:hint="eastAsia"/>
          <w:color w:val="auto"/>
          <w:sz w:val="24"/>
          <w:szCs w:val="24"/>
          <w:lang w:eastAsia="zh-CN"/>
        </w:rPr>
        <w:t>删除了基线的允许对称偏差及对毛坯中心的允许对中误差</w:t>
      </w:r>
      <w:r>
        <w:rPr>
          <w:rFonts w:hint="eastAsia" w:hAnsi="宋体"/>
          <w:color w:val="auto"/>
          <w:sz w:val="24"/>
          <w:szCs w:val="24"/>
          <w:lang w:eastAsia="zh-CN"/>
        </w:rPr>
        <w:t>；</w:t>
      </w:r>
    </w:p>
    <w:p>
      <w:pPr>
        <w:pStyle w:val="21"/>
        <w:spacing w:after="0" w:line="360" w:lineRule="auto"/>
        <w:ind w:left="0" w:leftChars="0" w:firstLine="480" w:firstLineChars="200"/>
        <w:rPr>
          <w:rFonts w:hint="eastAsia" w:hAnsi="宋体"/>
          <w:color w:val="auto"/>
          <w:sz w:val="24"/>
          <w:szCs w:val="24"/>
          <w:lang w:eastAsia="zh-CN"/>
        </w:rPr>
      </w:pPr>
      <w:r>
        <w:rPr>
          <w:rFonts w:hint="eastAsia"/>
          <w:sz w:val="24"/>
          <w:szCs w:val="24"/>
        </w:rPr>
        <w:t>——</w:t>
      </w:r>
      <w:r>
        <w:rPr>
          <w:rFonts w:hint="eastAsia"/>
          <w:sz w:val="24"/>
          <w:szCs w:val="24"/>
          <w:lang w:eastAsia="zh-CN"/>
        </w:rPr>
        <w:t>减少了</w:t>
      </w:r>
      <w:r>
        <w:rPr>
          <w:rFonts w:hint="eastAsia"/>
          <w:color w:val="auto"/>
          <w:sz w:val="24"/>
          <w:szCs w:val="24"/>
          <w:lang w:eastAsia="zh-CN"/>
        </w:rPr>
        <w:t>线条宽度允差所要校准的板号和单元号，调整了其校准方法</w:t>
      </w:r>
      <w:r>
        <w:rPr>
          <w:rFonts w:hint="eastAsia" w:hAnsi="宋体"/>
          <w:color w:val="auto"/>
          <w:sz w:val="24"/>
          <w:szCs w:val="24"/>
          <w:lang w:eastAsia="zh-CN"/>
        </w:rPr>
        <w:t>；</w:t>
      </w:r>
    </w:p>
    <w:p>
      <w:pPr>
        <w:pStyle w:val="21"/>
        <w:spacing w:after="0" w:line="360" w:lineRule="auto"/>
        <w:ind w:left="0" w:leftChars="0" w:firstLine="480" w:firstLineChars="200"/>
        <w:rPr>
          <w:rFonts w:hint="eastAsia" w:hAnsi="宋体"/>
          <w:color w:val="auto"/>
          <w:sz w:val="24"/>
          <w:szCs w:val="24"/>
          <w:lang w:eastAsia="zh-CN"/>
        </w:rPr>
      </w:pPr>
      <w:r>
        <w:rPr>
          <w:rFonts w:hint="eastAsia"/>
          <w:sz w:val="24"/>
          <w:szCs w:val="24"/>
        </w:rPr>
        <w:t>——</w:t>
      </w:r>
      <w:r>
        <w:rPr>
          <w:rFonts w:hint="eastAsia"/>
          <w:sz w:val="24"/>
          <w:szCs w:val="24"/>
          <w:lang w:eastAsia="zh-CN"/>
        </w:rPr>
        <w:t>增加了</w:t>
      </w:r>
      <w:r>
        <w:rPr>
          <w:rFonts w:hint="eastAsia"/>
          <w:color w:val="auto"/>
          <w:sz w:val="24"/>
          <w:szCs w:val="24"/>
          <w:lang w:eastAsia="zh-CN"/>
        </w:rPr>
        <w:t>线条中心间距允差所要校准的板号和单元号，调整了其校准方法</w:t>
      </w:r>
      <w:r>
        <w:rPr>
          <w:rFonts w:hint="eastAsia" w:hAnsi="宋体"/>
          <w:color w:val="auto"/>
          <w:sz w:val="24"/>
          <w:szCs w:val="24"/>
          <w:lang w:eastAsia="zh-CN"/>
        </w:rPr>
        <w:t>；</w:t>
      </w:r>
    </w:p>
    <w:p>
      <w:pPr>
        <w:pStyle w:val="21"/>
        <w:spacing w:after="0" w:line="360" w:lineRule="auto"/>
        <w:ind w:left="0" w:leftChars="0" w:firstLine="480" w:firstLineChars="200"/>
        <w:rPr>
          <w:rFonts w:hint="eastAsia" w:hAnsi="宋体"/>
          <w:color w:val="auto"/>
          <w:sz w:val="24"/>
          <w:szCs w:val="24"/>
          <w:lang w:eastAsia="zh-CN"/>
        </w:rPr>
      </w:pPr>
      <w:r>
        <w:rPr>
          <w:rFonts w:hint="eastAsia"/>
          <w:sz w:val="24"/>
          <w:szCs w:val="24"/>
        </w:rPr>
        <w:t>——</w:t>
      </w:r>
      <w:r>
        <w:rPr>
          <w:rFonts w:hint="eastAsia"/>
          <w:color w:val="auto"/>
          <w:sz w:val="24"/>
          <w:szCs w:val="24"/>
          <w:lang w:eastAsia="zh-CN"/>
        </w:rPr>
        <w:t>增加了测微亮度计法校准分辨力板明暗线条对比度的方法</w:t>
      </w:r>
      <w:r>
        <w:rPr>
          <w:rFonts w:hint="eastAsia" w:hAnsi="宋体"/>
          <w:color w:val="auto"/>
          <w:sz w:val="24"/>
          <w:szCs w:val="24"/>
          <w:lang w:eastAsia="zh-CN"/>
        </w:rPr>
        <w:t>；</w:t>
      </w:r>
    </w:p>
    <w:p>
      <w:pPr>
        <w:spacing w:line="360" w:lineRule="auto"/>
        <w:ind w:right="420" w:rightChars="200" w:firstLine="480" w:firstLineChars="200"/>
        <w:rPr>
          <w:rFonts w:hint="eastAsia"/>
          <w:sz w:val="24"/>
          <w:szCs w:val="24"/>
        </w:rPr>
      </w:pPr>
      <w:r>
        <w:rPr>
          <w:rFonts w:hint="eastAsia"/>
          <w:sz w:val="24"/>
          <w:szCs w:val="24"/>
        </w:rPr>
        <w:t>——增加了</w:t>
      </w:r>
      <w:r>
        <w:rPr>
          <w:rFonts w:hint="eastAsia"/>
          <w:sz w:val="24"/>
          <w:szCs w:val="24"/>
          <w:lang w:eastAsia="zh-CN"/>
        </w:rPr>
        <w:t>校准</w:t>
      </w:r>
      <w:r>
        <w:rPr>
          <w:rFonts w:hint="eastAsia"/>
          <w:sz w:val="24"/>
          <w:szCs w:val="24"/>
        </w:rPr>
        <w:t>记录推荐格式、</w:t>
      </w:r>
      <w:r>
        <w:rPr>
          <w:rFonts w:hint="eastAsia"/>
          <w:sz w:val="24"/>
          <w:szCs w:val="24"/>
          <w:lang w:eastAsia="zh-CN"/>
        </w:rPr>
        <w:t>校准</w:t>
      </w:r>
      <w:r>
        <w:rPr>
          <w:rFonts w:hint="eastAsia"/>
          <w:sz w:val="24"/>
          <w:szCs w:val="24"/>
        </w:rPr>
        <w:t>证书（内页）格式</w:t>
      </w:r>
      <w:r>
        <w:rPr>
          <w:rFonts w:hint="eastAsia"/>
          <w:sz w:val="24"/>
          <w:szCs w:val="24"/>
          <w:lang w:eastAsia="zh-CN"/>
        </w:rPr>
        <w:t>等</w:t>
      </w:r>
      <w:r>
        <w:rPr>
          <w:rFonts w:hint="eastAsia"/>
          <w:sz w:val="24"/>
          <w:szCs w:val="24"/>
        </w:rPr>
        <w:t>。</w:t>
      </w:r>
    </w:p>
    <w:p>
      <w:pPr>
        <w:pStyle w:val="21"/>
        <w:spacing w:after="0" w:line="360" w:lineRule="auto"/>
        <w:ind w:left="0" w:leftChars="0" w:firstLine="480" w:firstLineChars="200"/>
        <w:rPr>
          <w:rFonts w:hint="eastAsia" w:hAnsi="宋体"/>
          <w:color w:val="auto"/>
          <w:sz w:val="24"/>
          <w:szCs w:val="24"/>
          <w:lang w:eastAsia="zh-CN"/>
        </w:rPr>
      </w:pPr>
    </w:p>
    <w:p>
      <w:pPr>
        <w:pStyle w:val="21"/>
        <w:spacing w:after="0" w:line="360" w:lineRule="auto"/>
        <w:ind w:left="0" w:leftChars="0" w:firstLine="480" w:firstLineChars="200"/>
        <w:rPr>
          <w:rFonts w:hint="eastAsia" w:hAnsi="宋体"/>
          <w:color w:val="0000FF"/>
          <w:sz w:val="24"/>
          <w:szCs w:val="24"/>
        </w:rPr>
      </w:pPr>
    </w:p>
    <w:p>
      <w:pPr>
        <w:pStyle w:val="21"/>
        <w:spacing w:after="0" w:line="360" w:lineRule="auto"/>
        <w:ind w:left="0" w:leftChars="0" w:firstLine="480" w:firstLineChars="200"/>
        <w:rPr>
          <w:rFonts w:hAnsi="宋体"/>
          <w:color w:val="0000FF"/>
          <w:sz w:val="24"/>
          <w:szCs w:val="24"/>
        </w:rPr>
        <w:sectPr>
          <w:footerReference r:id="rId14" w:type="default"/>
          <w:pgSz w:w="11906" w:h="16838"/>
          <w:pgMar w:top="1871" w:right="1134" w:bottom="1417" w:left="1417" w:header="1417" w:footer="1077" w:gutter="0"/>
          <w:pgNumType w:fmt="upperRoman" w:start="1"/>
          <w:cols w:space="720" w:num="1"/>
          <w:docGrid w:linePitch="286" w:charSpace="0"/>
        </w:sectPr>
      </w:pPr>
    </w:p>
    <w:p>
      <w:pPr>
        <w:pStyle w:val="69"/>
        <w:spacing w:before="360" w:beforeLines="150" w:after="0" w:line="360" w:lineRule="auto"/>
        <w:rPr>
          <w:rFonts w:ascii="Times New Roman"/>
          <w:szCs w:val="32"/>
        </w:rPr>
      </w:pPr>
      <w:bookmarkStart w:id="7" w:name="_Toc288654521"/>
      <w:bookmarkStart w:id="8" w:name="_Toc3245"/>
      <w:bookmarkStart w:id="9" w:name="_Toc24734661"/>
      <w:r>
        <w:rPr>
          <w:rStyle w:val="43"/>
          <w:rFonts w:hint="eastAsia" w:ascii="Times New Roman"/>
          <w:szCs w:val="32"/>
          <w:lang w:eastAsia="zh-CN"/>
        </w:rPr>
        <w:t>分辨力板</w:t>
      </w:r>
      <w:r>
        <w:rPr>
          <w:rStyle w:val="42"/>
          <w:rFonts w:ascii="Times New Roman"/>
          <w:sz w:val="32"/>
          <w:szCs w:val="32"/>
        </w:rPr>
        <w:t>准规范</w:t>
      </w:r>
      <w:bookmarkEnd w:id="7"/>
      <w:bookmarkEnd w:id="8"/>
      <w:bookmarkEnd w:id="9"/>
    </w:p>
    <w:p>
      <w:pPr>
        <w:pStyle w:val="70"/>
        <w:spacing w:before="240" w:beforeLines="100" w:after="240" w:afterLines="100" w:line="360" w:lineRule="auto"/>
        <w:ind w:right="0" w:rightChars="0"/>
        <w:outlineLvl w:val="0"/>
        <w:rPr>
          <w:rFonts w:ascii="Times New Roman"/>
          <w:sz w:val="24"/>
          <w:szCs w:val="24"/>
        </w:rPr>
      </w:pPr>
      <w:bookmarkStart w:id="10" w:name="_Toc8037"/>
      <w:r>
        <w:rPr>
          <w:rFonts w:ascii="Times New Roman"/>
          <w:sz w:val="24"/>
          <w:szCs w:val="24"/>
        </w:rPr>
        <w:t>范围</w:t>
      </w:r>
      <w:bookmarkEnd w:id="10"/>
    </w:p>
    <w:p>
      <w:pPr>
        <w:pStyle w:val="71"/>
        <w:spacing w:line="360" w:lineRule="auto"/>
        <w:ind w:firstLine="488" w:firstLineChars="200"/>
        <w:rPr>
          <w:rFonts w:hint="eastAsia" w:ascii="Times New Roman" w:hAnsi="Times New Roman" w:eastAsia="宋体"/>
          <w:lang w:eastAsia="zh-CN"/>
        </w:rPr>
      </w:pPr>
      <w:r>
        <w:rPr>
          <w:rFonts w:ascii="Times New Roman" w:hAnsi="Times New Roman"/>
        </w:rPr>
        <w:t>本规范适用于</w:t>
      </w:r>
      <w:r>
        <w:rPr>
          <w:rFonts w:hint="eastAsia" w:ascii="Times New Roman" w:hAnsi="Times New Roman"/>
          <w:lang w:eastAsia="zh-CN"/>
        </w:rPr>
        <w:t>分辨力板的</w:t>
      </w:r>
      <w:r>
        <w:rPr>
          <w:rFonts w:ascii="Times New Roman" w:hAnsi="Times New Roman"/>
        </w:rPr>
        <w:t>校准</w:t>
      </w:r>
      <w:r>
        <w:rPr>
          <w:rFonts w:hint="eastAsia" w:ascii="Times New Roman" w:hAnsi="Times New Roman"/>
          <w:lang w:eastAsia="zh-CN"/>
        </w:rPr>
        <w:t>。</w:t>
      </w:r>
    </w:p>
    <w:p>
      <w:pPr>
        <w:pStyle w:val="70"/>
        <w:spacing w:before="240" w:beforeLines="100" w:after="240" w:afterLines="100" w:line="360" w:lineRule="auto"/>
        <w:ind w:right="0" w:rightChars="0"/>
        <w:outlineLvl w:val="0"/>
        <w:rPr>
          <w:rFonts w:ascii="Times New Roman"/>
          <w:sz w:val="24"/>
          <w:szCs w:val="24"/>
        </w:rPr>
      </w:pPr>
      <w:bookmarkStart w:id="11" w:name="_Toc13589"/>
      <w:r>
        <w:rPr>
          <w:rFonts w:ascii="Times New Roman"/>
          <w:sz w:val="24"/>
          <w:szCs w:val="24"/>
        </w:rPr>
        <w:t>引用文件</w:t>
      </w:r>
      <w:bookmarkEnd w:id="11"/>
    </w:p>
    <w:p>
      <w:pPr>
        <w:pStyle w:val="71"/>
        <w:spacing w:line="360" w:lineRule="auto"/>
        <w:ind w:firstLine="488" w:firstLineChars="200"/>
        <w:rPr>
          <w:rFonts w:ascii="Times New Roman" w:hAnsi="Times New Roman"/>
        </w:rPr>
      </w:pPr>
      <w:r>
        <w:rPr>
          <w:rFonts w:ascii="Times New Roman" w:hAnsi="Times New Roman"/>
        </w:rPr>
        <w:t>本规范引用了下列文件：</w:t>
      </w:r>
    </w:p>
    <w:p>
      <w:pPr>
        <w:pStyle w:val="30"/>
        <w:spacing w:line="360" w:lineRule="auto"/>
        <w:rPr>
          <w:rFonts w:hint="default" w:ascii="Times New Roman" w:hAnsi="Times New Roman" w:cs="Times New Roman"/>
          <w:color w:val="000000"/>
        </w:rPr>
      </w:pPr>
      <w:r>
        <w:rPr>
          <w:rFonts w:hint="default" w:ascii="Times New Roman" w:hAnsi="Times New Roman" w:cs="Times New Roman"/>
          <w:sz w:val="24"/>
          <w:szCs w:val="24"/>
        </w:rPr>
        <w:t>JJF 1071 《国家计量校准规范编写规则》</w:t>
      </w:r>
    </w:p>
    <w:p>
      <w:pPr>
        <w:pStyle w:val="30"/>
        <w:spacing w:line="360" w:lineRule="auto"/>
        <w:rPr>
          <w:rFonts w:hint="default" w:ascii="Times New Roman" w:hAnsi="Times New Roman" w:cs="Times New Roman"/>
          <w:color w:val="000000"/>
        </w:rPr>
      </w:pPr>
      <w:r>
        <w:rPr>
          <w:rFonts w:hint="default" w:ascii="Times New Roman" w:hAnsi="Times New Roman" w:cs="Times New Roman"/>
          <w:color w:val="000000"/>
        </w:rPr>
        <w:t>GB/T 13962—200</w:t>
      </w:r>
      <w:r>
        <w:rPr>
          <w:rFonts w:hint="default" w:ascii="Times New Roman" w:hAnsi="Times New Roman" w:cs="Times New Roman"/>
          <w:color w:val="000000"/>
          <w:lang w:val="en-US" w:eastAsia="zh-CN"/>
        </w:rPr>
        <w:t>5</w:t>
      </w:r>
      <w:r>
        <w:rPr>
          <w:rFonts w:hint="default" w:ascii="Times New Roman" w:hAnsi="Times New Roman" w:cs="Times New Roman"/>
          <w:color w:val="000000"/>
        </w:rPr>
        <w:t>《光学仪器术语》</w:t>
      </w:r>
    </w:p>
    <w:p>
      <w:pPr>
        <w:pStyle w:val="21"/>
        <w:spacing w:after="0" w:line="360" w:lineRule="auto"/>
        <w:ind w:left="0" w:leftChars="0" w:firstLine="488" w:firstLineChars="200"/>
        <w:rPr>
          <w:rFonts w:hint="default" w:ascii="Times New Roman" w:hAnsi="Times New Roman" w:cs="Times New Roman"/>
          <w:color w:val="auto"/>
          <w:lang w:val="en-US"/>
        </w:rPr>
      </w:pPr>
      <w:r>
        <w:rPr>
          <w:rFonts w:hint="default" w:ascii="Times New Roman" w:hAnsi="Times New Roman" w:cs="Times New Roman"/>
          <w:color w:val="auto"/>
          <w:spacing w:val="2"/>
          <w:kern w:val="0"/>
          <w:sz w:val="24"/>
          <w:szCs w:val="24"/>
        </w:rPr>
        <w:t xml:space="preserve">GB/T </w:t>
      </w:r>
      <w:r>
        <w:rPr>
          <w:rFonts w:hint="default" w:ascii="Times New Roman" w:hAnsi="Times New Roman" w:cs="Times New Roman"/>
          <w:color w:val="auto"/>
          <w:spacing w:val="2"/>
          <w:kern w:val="0"/>
          <w:sz w:val="24"/>
          <w:szCs w:val="24"/>
          <w:lang w:val="en-US" w:eastAsia="zh-CN"/>
        </w:rPr>
        <w:t>19953</w:t>
      </w:r>
      <w:r>
        <w:rPr>
          <w:rFonts w:hint="default" w:ascii="Times New Roman" w:hAnsi="Times New Roman" w:cs="Times New Roman"/>
          <w:color w:val="auto"/>
          <w:spacing w:val="2"/>
          <w:kern w:val="0"/>
          <w:sz w:val="24"/>
          <w:szCs w:val="24"/>
        </w:rPr>
        <w:t>-20</w:t>
      </w:r>
      <w:r>
        <w:rPr>
          <w:rFonts w:hint="default" w:ascii="Times New Roman" w:hAnsi="Times New Roman" w:cs="Times New Roman"/>
          <w:color w:val="auto"/>
          <w:spacing w:val="2"/>
          <w:kern w:val="0"/>
          <w:sz w:val="24"/>
          <w:szCs w:val="24"/>
          <w:lang w:val="en-US" w:eastAsia="zh-CN"/>
        </w:rPr>
        <w:t>05</w:t>
      </w:r>
      <w:r>
        <w:rPr>
          <w:rFonts w:hint="default" w:ascii="Times New Roman" w:hAnsi="Times New Roman" w:cs="Times New Roman"/>
          <w:color w:val="auto"/>
          <w:spacing w:val="2"/>
          <w:kern w:val="0"/>
          <w:sz w:val="24"/>
          <w:szCs w:val="24"/>
        </w:rPr>
        <w:t xml:space="preserve"> </w:t>
      </w:r>
      <w:r>
        <w:rPr>
          <w:rFonts w:hint="default" w:ascii="Times New Roman" w:hAnsi="Times New Roman" w:cs="Times New Roman"/>
          <w:color w:val="auto"/>
          <w:spacing w:val="2"/>
          <w:kern w:val="0"/>
          <w:sz w:val="24"/>
          <w:szCs w:val="24"/>
          <w:lang w:eastAsia="zh-CN"/>
        </w:rPr>
        <w:t>数码照相机</w:t>
      </w:r>
      <w:r>
        <w:rPr>
          <w:rFonts w:hint="default" w:ascii="Times New Roman" w:hAnsi="Times New Roman" w:cs="Times New Roman"/>
          <w:color w:val="auto"/>
          <w:spacing w:val="2"/>
          <w:kern w:val="0"/>
          <w:sz w:val="24"/>
          <w:szCs w:val="24"/>
          <w:lang w:val="en-US" w:eastAsia="zh-CN"/>
        </w:rPr>
        <w:t xml:space="preserve"> 分辨率的测量</w:t>
      </w:r>
    </w:p>
    <w:p>
      <w:pPr>
        <w:pStyle w:val="21"/>
        <w:spacing w:after="0" w:line="360" w:lineRule="auto"/>
        <w:ind w:left="0" w:leftChars="0" w:firstLine="488" w:firstLineChars="200"/>
        <w:rPr>
          <w:rFonts w:hint="default" w:ascii="Times New Roman" w:hAnsi="Times New Roman" w:eastAsia="宋体" w:cs="Times New Roman"/>
          <w:color w:val="auto"/>
          <w:spacing w:val="2"/>
          <w:kern w:val="0"/>
          <w:sz w:val="24"/>
          <w:szCs w:val="24"/>
          <w:lang w:val="en-US" w:eastAsia="zh-CN"/>
        </w:rPr>
      </w:pPr>
      <w:r>
        <w:rPr>
          <w:rFonts w:hint="default" w:ascii="Times New Roman" w:hAnsi="Times New Roman" w:cs="Times New Roman"/>
          <w:color w:val="auto"/>
          <w:spacing w:val="2"/>
          <w:kern w:val="0"/>
          <w:sz w:val="24"/>
          <w:szCs w:val="24"/>
        </w:rPr>
        <w:t xml:space="preserve">GB/T </w:t>
      </w:r>
      <w:r>
        <w:rPr>
          <w:rFonts w:hint="default" w:ascii="Times New Roman" w:hAnsi="Times New Roman" w:cs="Times New Roman"/>
          <w:color w:val="auto"/>
          <w:spacing w:val="2"/>
          <w:kern w:val="0"/>
          <w:sz w:val="24"/>
          <w:szCs w:val="24"/>
          <w:lang w:val="en-US" w:eastAsia="zh-CN"/>
        </w:rPr>
        <w:t>6161</w:t>
      </w:r>
      <w:r>
        <w:rPr>
          <w:rFonts w:hint="default" w:ascii="Times New Roman" w:hAnsi="Times New Roman" w:cs="Times New Roman"/>
          <w:color w:val="auto"/>
          <w:spacing w:val="2"/>
          <w:kern w:val="0"/>
          <w:sz w:val="24"/>
          <w:szCs w:val="24"/>
        </w:rPr>
        <w:t>-20</w:t>
      </w:r>
      <w:r>
        <w:rPr>
          <w:rFonts w:hint="default" w:ascii="Times New Roman" w:hAnsi="Times New Roman" w:cs="Times New Roman"/>
          <w:color w:val="auto"/>
          <w:spacing w:val="2"/>
          <w:kern w:val="0"/>
          <w:sz w:val="24"/>
          <w:szCs w:val="24"/>
          <w:lang w:val="en-US" w:eastAsia="zh-CN"/>
        </w:rPr>
        <w:t>08</w:t>
      </w:r>
      <w:r>
        <w:rPr>
          <w:rFonts w:hint="default" w:ascii="Times New Roman" w:hAnsi="Times New Roman" w:cs="Times New Roman"/>
          <w:color w:val="auto"/>
          <w:spacing w:val="2"/>
          <w:kern w:val="0"/>
          <w:sz w:val="24"/>
          <w:szCs w:val="24"/>
        </w:rPr>
        <w:t xml:space="preserve"> </w:t>
      </w:r>
      <w:r>
        <w:rPr>
          <w:rFonts w:hint="default" w:ascii="Times New Roman" w:hAnsi="Times New Roman" w:cs="Times New Roman"/>
          <w:color w:val="auto"/>
          <w:spacing w:val="2"/>
          <w:kern w:val="0"/>
          <w:sz w:val="24"/>
          <w:szCs w:val="24"/>
          <w:lang w:eastAsia="zh-CN"/>
        </w:rPr>
        <w:t>缩微摄影技术</w:t>
      </w:r>
      <w:r>
        <w:rPr>
          <w:rFonts w:hint="default" w:ascii="Times New Roman" w:hAnsi="Times New Roman" w:cs="Times New Roman"/>
          <w:color w:val="auto"/>
          <w:spacing w:val="2"/>
          <w:kern w:val="0"/>
          <w:sz w:val="24"/>
          <w:szCs w:val="24"/>
          <w:lang w:val="en-US" w:eastAsia="zh-CN"/>
        </w:rPr>
        <w:t xml:space="preserve"> ISO 2号解像力测试图的描述及其应用</w:t>
      </w:r>
    </w:p>
    <w:p>
      <w:pPr>
        <w:pStyle w:val="21"/>
        <w:spacing w:after="0" w:line="360" w:lineRule="auto"/>
        <w:ind w:left="0" w:leftChars="0" w:firstLine="488" w:firstLineChars="200"/>
        <w:rPr>
          <w:spacing w:val="2"/>
          <w:kern w:val="0"/>
        </w:rPr>
      </w:pPr>
      <w:r>
        <w:rPr>
          <w:spacing w:val="2"/>
          <w:kern w:val="0"/>
          <w:sz w:val="24"/>
          <w:szCs w:val="24"/>
        </w:rPr>
        <w:t>凡是注日期的引用文件，仅注日期的版本适用于本规范。</w:t>
      </w:r>
      <w:r>
        <w:rPr>
          <w:sz w:val="24"/>
        </w:rPr>
        <w:t>凡是不注日期的引用文件，其最新版本（包括所有的修改单）适用于本规范。</w:t>
      </w:r>
    </w:p>
    <w:p>
      <w:pPr>
        <w:pStyle w:val="70"/>
        <w:spacing w:before="240" w:beforeLines="100" w:after="240" w:afterLines="100" w:line="360" w:lineRule="auto"/>
        <w:ind w:right="0" w:rightChars="0"/>
        <w:outlineLvl w:val="0"/>
        <w:rPr>
          <w:rFonts w:ascii="Times New Roman"/>
          <w:sz w:val="24"/>
          <w:szCs w:val="24"/>
        </w:rPr>
      </w:pPr>
      <w:bookmarkStart w:id="12" w:name="_Toc25260"/>
      <w:bookmarkStart w:id="13" w:name="_Toc293474301"/>
      <w:r>
        <w:rPr>
          <w:rFonts w:ascii="Times New Roman"/>
          <w:sz w:val="24"/>
          <w:szCs w:val="24"/>
        </w:rPr>
        <w:t>概述</w:t>
      </w:r>
      <w:bookmarkEnd w:id="12"/>
      <w:bookmarkEnd w:id="13"/>
    </w:p>
    <w:p>
      <w:pPr>
        <w:pStyle w:val="21"/>
        <w:spacing w:after="0" w:line="360" w:lineRule="auto"/>
        <w:ind w:left="0" w:leftChars="0" w:firstLine="488" w:firstLineChars="200"/>
        <w:rPr>
          <w:rFonts w:hint="eastAsia"/>
          <w:spacing w:val="2"/>
          <w:kern w:val="0"/>
          <w:sz w:val="24"/>
          <w:szCs w:val="24"/>
          <w:lang w:val="en-US" w:eastAsia="zh-CN"/>
        </w:rPr>
      </w:pPr>
      <w:r>
        <w:rPr>
          <w:rFonts w:hint="eastAsia"/>
          <w:spacing w:val="2"/>
          <w:kern w:val="0"/>
          <w:sz w:val="24"/>
          <w:szCs w:val="24"/>
          <w:lang w:eastAsia="zh-CN"/>
        </w:rPr>
        <w:t>分辨力板主要用于测量光学零部件、望远系统、显微镜、投影物镜、照相机及数码相机、缩微系统等的分辨能力。由于各类系统的应用不同，工作条件不同，要求不同，所以设计制作的分辨力图案在形式上也不一样，分辨力板按照图案形式分为</w:t>
      </w:r>
      <w:r>
        <w:rPr>
          <w:rFonts w:hint="eastAsia"/>
          <w:spacing w:val="2"/>
          <w:kern w:val="0"/>
          <w:sz w:val="24"/>
          <w:szCs w:val="24"/>
          <w:lang w:val="en-US" w:eastAsia="zh-CN"/>
        </w:rPr>
        <w:t>有以下几种常见形式。</w:t>
      </w:r>
    </w:p>
    <w:p>
      <w:pPr>
        <w:pStyle w:val="21"/>
        <w:spacing w:after="0" w:line="360" w:lineRule="auto"/>
        <w:ind w:left="0" w:leftChars="0" w:firstLine="488" w:firstLineChars="200"/>
        <w:rPr>
          <w:rFonts w:hint="eastAsia"/>
          <w:spacing w:val="2"/>
          <w:kern w:val="0"/>
          <w:sz w:val="24"/>
          <w:szCs w:val="24"/>
          <w:lang w:val="en-US" w:eastAsia="zh-CN"/>
        </w:rPr>
      </w:pPr>
      <w:r>
        <w:rPr>
          <w:rFonts w:hint="eastAsia"/>
          <w:spacing w:val="2"/>
          <w:kern w:val="0"/>
          <w:sz w:val="24"/>
          <w:szCs w:val="24"/>
          <w:lang w:val="en-US" w:eastAsia="zh-CN"/>
        </w:rPr>
        <w:t>1）A型分辨力板  即符合ZB N35 003-89标准的分辨率板，A型分辨力板的图案由线宽递减的25个线条组合单元，菱形图案，以及两对短线标记组成（见图1）A型分辨力板相邻两单元的线条宽度的公比为1/</w:t>
      </w:r>
      <m:oMath>
        <m:rad>
          <m:radPr>
            <m:ctrlPr>
              <w:rPr>
                <w:rFonts w:ascii="Cambria Math" w:hAnsi="Cambria Math"/>
                <w:i/>
                <w:spacing w:val="2"/>
                <w:kern w:val="0"/>
                <w:sz w:val="24"/>
                <w:szCs w:val="24"/>
                <w:lang w:val="en-US"/>
              </w:rPr>
            </m:ctrlPr>
          </m:radPr>
          <m:deg>
            <m:r>
              <m:rPr/>
              <w:rPr>
                <w:rFonts w:hint="default" w:ascii="Cambria Math" w:hAnsi="Cambria Math"/>
                <w:spacing w:val="2"/>
                <w:kern w:val="0"/>
                <w:sz w:val="24"/>
                <w:szCs w:val="24"/>
                <w:lang w:val="en-US" w:eastAsia="zh-CN"/>
              </w:rPr>
              <m:t>12</m:t>
            </m:r>
            <m:ctrlPr>
              <w:rPr>
                <w:rFonts w:ascii="Cambria Math" w:hAnsi="Cambria Math"/>
                <w:i/>
                <w:spacing w:val="2"/>
                <w:kern w:val="0"/>
                <w:sz w:val="24"/>
                <w:szCs w:val="24"/>
                <w:lang w:val="en-US"/>
              </w:rPr>
            </m:ctrlPr>
          </m:deg>
          <m:e>
            <m:r>
              <m:rPr/>
              <w:rPr>
                <w:rFonts w:hint="default" w:ascii="Cambria Math" w:hAnsi="Cambria Math"/>
                <w:spacing w:val="2"/>
                <w:kern w:val="0"/>
                <w:sz w:val="24"/>
                <w:szCs w:val="24"/>
                <w:lang w:val="en-US" w:eastAsia="zh-CN"/>
              </w:rPr>
              <m:t>2</m:t>
            </m:r>
            <m:ctrlPr>
              <w:rPr>
                <w:rFonts w:ascii="Cambria Math" w:hAnsi="Cambria Math"/>
                <w:i/>
                <w:spacing w:val="2"/>
                <w:kern w:val="0"/>
                <w:sz w:val="24"/>
                <w:szCs w:val="24"/>
                <w:lang w:val="en-US"/>
              </w:rPr>
            </m:ctrlPr>
          </m:e>
        </m:rad>
      </m:oMath>
      <w:r>
        <w:rPr>
          <w:rFonts w:hint="eastAsia"/>
          <w:spacing w:val="2"/>
          <w:kern w:val="0"/>
          <w:sz w:val="24"/>
          <w:szCs w:val="24"/>
          <w:lang w:val="en-US" w:eastAsia="zh-CN"/>
        </w:rPr>
        <w:t xml:space="preserve"> 。A型分辨力板的每一条线组合单元均由相邻互成45°的4组明暗相间的平行线条组成。一套A型分辨力板通常由A</w:t>
      </w:r>
      <w:r>
        <w:rPr>
          <w:rFonts w:hint="eastAsia"/>
          <w:spacing w:val="2"/>
          <w:kern w:val="0"/>
          <w:sz w:val="24"/>
          <w:szCs w:val="24"/>
          <w:vertAlign w:val="subscript"/>
          <w:lang w:val="en-US" w:eastAsia="zh-CN"/>
        </w:rPr>
        <w:t>1</w:t>
      </w:r>
      <w:r>
        <w:rPr>
          <w:rFonts w:hint="eastAsia"/>
          <w:spacing w:val="2"/>
          <w:kern w:val="0"/>
          <w:sz w:val="24"/>
          <w:szCs w:val="24"/>
          <w:lang w:val="en-US" w:eastAsia="zh-CN"/>
        </w:rPr>
        <w:t>-A</w:t>
      </w:r>
      <w:r>
        <w:rPr>
          <w:rFonts w:hint="eastAsia"/>
          <w:spacing w:val="2"/>
          <w:kern w:val="0"/>
          <w:sz w:val="24"/>
          <w:szCs w:val="24"/>
          <w:vertAlign w:val="subscript"/>
          <w:lang w:val="en-US" w:eastAsia="zh-CN"/>
        </w:rPr>
        <w:t>7</w:t>
      </w:r>
      <w:r>
        <w:rPr>
          <w:rFonts w:hint="eastAsia"/>
          <w:spacing w:val="2"/>
          <w:kern w:val="0"/>
          <w:sz w:val="24"/>
          <w:szCs w:val="24"/>
          <w:lang w:val="en-US" w:eastAsia="zh-CN"/>
        </w:rPr>
        <w:t>七块分辨力板组成。</w:t>
      </w:r>
    </w:p>
    <w:p>
      <w:pPr>
        <w:pStyle w:val="21"/>
        <w:numPr>
          <w:ilvl w:val="0"/>
          <w:numId w:val="13"/>
        </w:numPr>
        <w:spacing w:after="0" w:line="360" w:lineRule="auto"/>
        <w:ind w:left="0" w:leftChars="0" w:firstLine="488" w:firstLineChars="200"/>
        <w:rPr>
          <w:rFonts w:hint="default"/>
          <w:spacing w:val="2"/>
          <w:kern w:val="0"/>
          <w:sz w:val="24"/>
          <w:szCs w:val="24"/>
          <w:lang w:val="en-US" w:eastAsia="zh-CN"/>
        </w:rPr>
      </w:pPr>
      <w:r>
        <w:rPr>
          <w:rFonts w:hint="eastAsia"/>
          <w:spacing w:val="2"/>
          <w:kern w:val="0"/>
          <w:sz w:val="24"/>
          <w:szCs w:val="24"/>
          <w:lang w:val="en-US" w:eastAsia="zh-CN"/>
        </w:rPr>
        <w:t>B型分辨力板 B型分辨力板的图案如图2所示，为明暗相同的楔形线组成的圆状辐射形图案。一套B型分辨力板通常由三块组成，有时也独立应用。</w:t>
      </w:r>
    </w:p>
    <w:p>
      <w:pPr>
        <w:pStyle w:val="21"/>
        <w:spacing w:after="0" w:line="360" w:lineRule="auto"/>
        <w:ind w:left="0" w:leftChars="0" w:firstLine="488" w:firstLineChars="200"/>
        <w:rPr>
          <w:rFonts w:hint="eastAsia"/>
          <w:spacing w:val="2"/>
          <w:kern w:val="0"/>
          <w:sz w:val="24"/>
          <w:szCs w:val="24"/>
          <w:lang w:val="en-US" w:eastAsia="zh-CN"/>
        </w:rPr>
      </w:pPr>
    </w:p>
    <w:p>
      <w:pPr>
        <w:pStyle w:val="21"/>
        <w:widowControl w:val="0"/>
        <w:numPr>
          <w:ilvl w:val="0"/>
          <w:numId w:val="0"/>
        </w:numPr>
        <w:adjustRightInd w:val="0"/>
        <w:spacing w:after="0" w:line="360" w:lineRule="auto"/>
        <w:jc w:val="center"/>
      </w:pPr>
      <w:r>
        <w:rPr>
          <w:rFonts w:ascii="宋体" w:hAnsi="宋体" w:eastAsia="宋体" w:cs="宋体"/>
          <w:sz w:val="24"/>
          <w:szCs w:val="24"/>
        </w:rPr>
        <w:drawing>
          <wp:inline distT="0" distB="0" distL="114300" distR="114300">
            <wp:extent cx="2812415" cy="2695575"/>
            <wp:effectExtent l="0" t="0" r="6985" b="9525"/>
            <wp:docPr id="5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 descr="IMG_256"/>
                    <pic:cNvPicPr>
                      <a:picLocks noChangeAspect="1"/>
                    </pic:cNvPicPr>
                  </pic:nvPicPr>
                  <pic:blipFill>
                    <a:blip r:embed="rId23"/>
                    <a:stretch>
                      <a:fillRect/>
                    </a:stretch>
                  </pic:blipFill>
                  <pic:spPr>
                    <a:xfrm>
                      <a:off x="0" y="0"/>
                      <a:ext cx="2812415" cy="2695575"/>
                    </a:xfrm>
                    <a:prstGeom prst="rect">
                      <a:avLst/>
                    </a:prstGeom>
                    <a:noFill/>
                    <a:ln w="9525">
                      <a:noFill/>
                    </a:ln>
                  </pic:spPr>
                </pic:pic>
              </a:graphicData>
            </a:graphic>
          </wp:inline>
        </w:drawing>
      </w:r>
      <w:r>
        <w:drawing>
          <wp:inline distT="0" distB="0" distL="114300" distR="114300">
            <wp:extent cx="2563495" cy="2563495"/>
            <wp:effectExtent l="0" t="0" r="8255" b="8255"/>
            <wp:docPr id="6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2"/>
                    <pic:cNvPicPr>
                      <a:picLocks noChangeAspect="1"/>
                    </pic:cNvPicPr>
                  </pic:nvPicPr>
                  <pic:blipFill>
                    <a:blip r:embed="rId24"/>
                    <a:stretch>
                      <a:fillRect/>
                    </a:stretch>
                  </pic:blipFill>
                  <pic:spPr>
                    <a:xfrm>
                      <a:off x="0" y="0"/>
                      <a:ext cx="2563495" cy="2563495"/>
                    </a:xfrm>
                    <a:prstGeom prst="rect">
                      <a:avLst/>
                    </a:prstGeom>
                    <a:noFill/>
                    <a:ln>
                      <a:noFill/>
                    </a:ln>
                  </pic:spPr>
                </pic:pic>
              </a:graphicData>
            </a:graphic>
          </wp:inline>
        </w:drawing>
      </w:r>
    </w:p>
    <w:p>
      <w:pPr>
        <w:pStyle w:val="21"/>
        <w:widowControl w:val="0"/>
        <w:numPr>
          <w:ilvl w:val="0"/>
          <w:numId w:val="0"/>
        </w:numPr>
        <w:adjustRightInd w:val="0"/>
        <w:spacing w:after="0" w:line="360" w:lineRule="auto"/>
        <w:jc w:val="both"/>
        <w:rPr>
          <w:rFonts w:hint="default" w:eastAsia="宋体"/>
          <w:lang w:val="en-US" w:eastAsia="zh-CN"/>
        </w:rPr>
      </w:pPr>
      <w:r>
        <w:rPr>
          <w:rFonts w:hint="eastAsia"/>
          <w:lang w:val="en-US" w:eastAsia="zh-CN"/>
        </w:rPr>
        <w:t xml:space="preserve">           图1  </w:t>
      </w:r>
      <w:r>
        <w:rPr>
          <w:rFonts w:hint="eastAsia"/>
          <w:spacing w:val="2"/>
          <w:kern w:val="0"/>
          <w:sz w:val="24"/>
          <w:szCs w:val="24"/>
          <w:lang w:val="en-US" w:eastAsia="zh-CN"/>
        </w:rPr>
        <w:t xml:space="preserve">A型分辨力板的图案                   </w:t>
      </w:r>
      <w:r>
        <w:rPr>
          <w:rFonts w:hint="eastAsia"/>
          <w:lang w:val="en-US" w:eastAsia="zh-CN"/>
        </w:rPr>
        <w:t>图2  B</w:t>
      </w:r>
      <w:r>
        <w:rPr>
          <w:rFonts w:hint="eastAsia"/>
          <w:spacing w:val="2"/>
          <w:kern w:val="0"/>
          <w:sz w:val="24"/>
          <w:szCs w:val="24"/>
          <w:lang w:val="en-US" w:eastAsia="zh-CN"/>
        </w:rPr>
        <w:t>型分辨力板的图案</w:t>
      </w:r>
    </w:p>
    <w:p>
      <w:pPr>
        <w:pStyle w:val="21"/>
        <w:numPr>
          <w:ilvl w:val="0"/>
          <w:numId w:val="0"/>
        </w:numPr>
        <w:spacing w:after="0" w:line="360" w:lineRule="auto"/>
        <w:ind w:left="630" w:leftChars="0"/>
        <w:rPr>
          <w:rFonts w:hint="default"/>
          <w:spacing w:val="2"/>
          <w:kern w:val="0"/>
          <w:sz w:val="24"/>
          <w:szCs w:val="24"/>
          <w:lang w:val="en-US" w:eastAsia="zh-CN"/>
        </w:rPr>
      </w:pPr>
      <w:r>
        <w:rPr>
          <w:rFonts w:hint="eastAsia"/>
          <w:spacing w:val="2"/>
          <w:kern w:val="0"/>
          <w:sz w:val="24"/>
          <w:szCs w:val="24"/>
          <w:lang w:val="en-US" w:eastAsia="zh-CN"/>
        </w:rPr>
        <w:t>3)USAF 1951分辨力板</w:t>
      </w:r>
    </w:p>
    <w:p>
      <w:pPr>
        <w:pStyle w:val="21"/>
        <w:numPr>
          <w:ilvl w:val="0"/>
          <w:numId w:val="0"/>
        </w:numPr>
        <w:spacing w:after="0" w:line="360" w:lineRule="auto"/>
        <w:ind w:firstLine="488" w:firstLineChars="200"/>
        <w:rPr>
          <w:rFonts w:hint="default"/>
          <w:spacing w:val="2"/>
          <w:kern w:val="0"/>
          <w:sz w:val="24"/>
          <w:szCs w:val="24"/>
          <w:lang w:val="en-US" w:eastAsia="zh-CN"/>
        </w:rPr>
      </w:pPr>
      <w:r>
        <w:rPr>
          <w:rFonts w:hint="eastAsia"/>
          <w:spacing w:val="2"/>
          <w:kern w:val="0"/>
          <w:sz w:val="24"/>
          <w:szCs w:val="24"/>
          <w:lang w:val="en-US" w:eastAsia="zh-CN"/>
        </w:rPr>
        <w:t>USAF 1951分辨力板图案如图3所示，</w:t>
      </w:r>
      <w:r>
        <w:rPr>
          <w:rFonts w:hint="default"/>
          <w:spacing w:val="2"/>
          <w:kern w:val="0"/>
          <w:sz w:val="24"/>
          <w:szCs w:val="24"/>
          <w:lang w:val="en-US" w:eastAsia="zh-CN"/>
        </w:rPr>
        <w:t>美国空军1951年分辨力测试</w:t>
      </w:r>
      <w:r>
        <w:rPr>
          <w:rFonts w:hint="eastAsia"/>
          <w:spacing w:val="2"/>
          <w:kern w:val="0"/>
          <w:sz w:val="24"/>
          <w:szCs w:val="24"/>
          <w:lang w:val="en-US" w:eastAsia="zh-CN"/>
        </w:rPr>
        <w:t>图案在国际上是</w:t>
      </w:r>
      <w:r>
        <w:rPr>
          <w:rFonts w:hint="default"/>
          <w:spacing w:val="2"/>
          <w:kern w:val="0"/>
          <w:sz w:val="24"/>
          <w:szCs w:val="24"/>
          <w:lang w:val="en-US" w:eastAsia="zh-CN"/>
        </w:rPr>
        <w:t>检测垂直与水平分辨力的</w:t>
      </w:r>
      <w:r>
        <w:rPr>
          <w:rFonts w:hint="eastAsia"/>
          <w:spacing w:val="2"/>
          <w:kern w:val="0"/>
          <w:sz w:val="24"/>
          <w:szCs w:val="24"/>
          <w:lang w:val="en-US" w:eastAsia="zh-CN"/>
        </w:rPr>
        <w:t>比较通用</w:t>
      </w:r>
      <w:r>
        <w:rPr>
          <w:rFonts w:hint="default"/>
          <w:spacing w:val="2"/>
          <w:kern w:val="0"/>
          <w:sz w:val="24"/>
          <w:szCs w:val="24"/>
          <w:lang w:val="en-US" w:eastAsia="zh-CN"/>
        </w:rPr>
        <w:t>标准，是符合MIL-STD-150A标准的分辨力测试图案，由美国空军于1951年创建。</w:t>
      </w:r>
    </w:p>
    <w:p>
      <w:pPr>
        <w:pStyle w:val="21"/>
        <w:spacing w:after="0" w:line="360" w:lineRule="auto"/>
        <w:ind w:left="0" w:leftChars="0" w:firstLine="420" w:firstLineChars="200"/>
        <w:rPr>
          <w:rFonts w:hint="eastAsia" w:ascii="宋体" w:hAnsi="宋体" w:cs="宋体"/>
          <w:i w:val="0"/>
          <w:iCs w:val="0"/>
          <w:caps w:val="0"/>
          <w:color w:val="002060"/>
          <w:spacing w:val="0"/>
          <w:sz w:val="21"/>
          <w:szCs w:val="21"/>
          <w:shd w:val="clear" w:fill="FFFFFF"/>
          <w:lang w:val="en-US" w:eastAsia="zh-CN"/>
        </w:rPr>
      </w:pPr>
      <w:r>
        <w:drawing>
          <wp:inline distT="0" distB="0" distL="114300" distR="114300">
            <wp:extent cx="2821940" cy="2695575"/>
            <wp:effectExtent l="0" t="0" r="16510" b="9525"/>
            <wp:docPr id="5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
                    <pic:cNvPicPr>
                      <a:picLocks noChangeAspect="1"/>
                    </pic:cNvPicPr>
                  </pic:nvPicPr>
                  <pic:blipFill>
                    <a:blip r:embed="rId25"/>
                    <a:stretch>
                      <a:fillRect/>
                    </a:stretch>
                  </pic:blipFill>
                  <pic:spPr>
                    <a:xfrm>
                      <a:off x="0" y="0"/>
                      <a:ext cx="2821940" cy="269557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429510" cy="2450465"/>
            <wp:effectExtent l="0" t="0" r="8890" b="6985"/>
            <wp:docPr id="5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
                    <pic:cNvPicPr>
                      <a:picLocks noChangeAspect="1"/>
                    </pic:cNvPicPr>
                  </pic:nvPicPr>
                  <pic:blipFill>
                    <a:blip r:embed="rId26"/>
                    <a:stretch>
                      <a:fillRect/>
                    </a:stretch>
                  </pic:blipFill>
                  <pic:spPr>
                    <a:xfrm>
                      <a:off x="0" y="0"/>
                      <a:ext cx="2429510" cy="2450465"/>
                    </a:xfrm>
                    <a:prstGeom prst="rect">
                      <a:avLst/>
                    </a:prstGeom>
                    <a:noFill/>
                    <a:ln>
                      <a:noFill/>
                    </a:ln>
                  </pic:spPr>
                </pic:pic>
              </a:graphicData>
            </a:graphic>
          </wp:inline>
        </w:drawing>
      </w:r>
    </w:p>
    <w:p>
      <w:pPr>
        <w:pStyle w:val="21"/>
        <w:spacing w:after="0" w:line="360" w:lineRule="auto"/>
        <w:ind w:left="0" w:leftChars="0" w:firstLine="488" w:firstLineChars="200"/>
      </w:pPr>
      <w:r>
        <w:rPr>
          <w:rFonts w:hint="eastAsia"/>
          <w:spacing w:val="2"/>
          <w:kern w:val="0"/>
          <w:sz w:val="24"/>
          <w:szCs w:val="24"/>
          <w:lang w:val="en-US" w:eastAsia="zh-CN"/>
        </w:rPr>
        <w:t xml:space="preserve">          图3 USAF 1951分辨力板          图4缩微系统ISO 2号测试图</w:t>
      </w:r>
    </w:p>
    <w:p>
      <w:pPr>
        <w:pStyle w:val="21"/>
        <w:numPr>
          <w:ilvl w:val="0"/>
          <w:numId w:val="14"/>
        </w:numPr>
        <w:spacing w:after="0" w:line="360" w:lineRule="auto"/>
        <w:ind w:left="0" w:leftChars="0" w:firstLine="488" w:firstLineChars="200"/>
        <w:rPr>
          <w:rFonts w:hint="eastAsia"/>
          <w:spacing w:val="2"/>
          <w:kern w:val="0"/>
          <w:sz w:val="24"/>
          <w:szCs w:val="24"/>
          <w:lang w:val="en-US" w:eastAsia="zh-CN"/>
        </w:rPr>
      </w:pPr>
      <w:r>
        <w:rPr>
          <w:rFonts w:hint="eastAsia"/>
          <w:spacing w:val="2"/>
          <w:kern w:val="0"/>
          <w:sz w:val="24"/>
          <w:szCs w:val="24"/>
          <w:lang w:val="en-US" w:eastAsia="zh-CN"/>
        </w:rPr>
        <w:t xml:space="preserve">缩微系统ISO 2号分辨力板 </w:t>
      </w:r>
    </w:p>
    <w:p>
      <w:pPr>
        <w:pStyle w:val="21"/>
        <w:numPr>
          <w:ilvl w:val="0"/>
          <w:numId w:val="0"/>
        </w:numPr>
        <w:spacing w:after="0" w:line="360" w:lineRule="auto"/>
        <w:ind w:leftChars="200"/>
        <w:rPr>
          <w:rFonts w:hint="default" w:eastAsia="宋体"/>
          <w:spacing w:val="2"/>
          <w:kern w:val="0"/>
          <w:sz w:val="24"/>
          <w:szCs w:val="24"/>
          <w:lang w:val="en-US" w:eastAsia="zh-CN"/>
        </w:rPr>
      </w:pPr>
      <w:r>
        <w:rPr>
          <w:rFonts w:hint="eastAsia"/>
          <w:spacing w:val="2"/>
          <w:kern w:val="0"/>
          <w:sz w:val="24"/>
          <w:szCs w:val="24"/>
          <w:lang w:val="en-US" w:eastAsia="zh-CN"/>
        </w:rPr>
        <w:t>图4为缩微系统ISO 2号分辨力测试图案，分辨力梯级序列从1.0开始，依照GB/T321-2005给出的R20系列优选值排列。</w:t>
      </w:r>
    </w:p>
    <w:p>
      <w:pPr>
        <w:pStyle w:val="21"/>
        <w:spacing w:after="0" w:line="360" w:lineRule="auto"/>
        <w:ind w:left="0" w:leftChars="0" w:firstLine="488" w:firstLineChars="200"/>
        <w:rPr>
          <w:rFonts w:hint="eastAsia"/>
          <w:spacing w:val="2"/>
          <w:kern w:val="0"/>
          <w:sz w:val="24"/>
          <w:szCs w:val="24"/>
          <w:lang w:val="en-US" w:eastAsia="zh-CN"/>
        </w:rPr>
      </w:pPr>
      <w:r>
        <w:rPr>
          <w:rFonts w:hint="eastAsia"/>
          <w:spacing w:val="2"/>
          <w:kern w:val="0"/>
          <w:sz w:val="24"/>
          <w:szCs w:val="24"/>
          <w:lang w:val="en-US" w:eastAsia="zh-CN"/>
        </w:rPr>
        <w:t>除了上述几种分辨力板外，还有北京电影机械研究所的SH-I型摄影镜头分辨力测试板，符合ISO12233标准的分辨力板。随着技术的发展和应用需求的不断提高，分辨力板包括正片(深色图案，透明背景)和负片(深色背景，透明图案)两种类型。正片适用前向照明和普通应用，负片适用于后向照明以及高强度照明应用。除了透射型分辨力板外，还出现了反射型分辨力板。</w:t>
      </w:r>
    </w:p>
    <w:p>
      <w:pPr>
        <w:pStyle w:val="21"/>
        <w:spacing w:after="0" w:line="360" w:lineRule="auto"/>
        <w:ind w:left="0" w:leftChars="0" w:firstLine="488" w:firstLineChars="200"/>
        <w:rPr>
          <w:rFonts w:hint="eastAsia"/>
          <w:spacing w:val="2"/>
          <w:kern w:val="0"/>
          <w:sz w:val="24"/>
          <w:szCs w:val="24"/>
          <w:lang w:val="en-US" w:eastAsia="zh-CN"/>
        </w:rPr>
      </w:pPr>
      <w:r>
        <w:rPr>
          <w:rFonts w:hint="eastAsia"/>
          <w:spacing w:val="2"/>
          <w:kern w:val="0"/>
          <w:sz w:val="24"/>
          <w:szCs w:val="24"/>
          <w:lang w:val="en-US" w:eastAsia="zh-CN"/>
        </w:rPr>
        <w:t>无论分辨力板图案形式如何变化，分辨力图案总是有如下基本特点:</w:t>
      </w:r>
    </w:p>
    <w:p>
      <w:pPr>
        <w:pStyle w:val="21"/>
        <w:spacing w:after="0" w:line="360" w:lineRule="auto"/>
        <w:ind w:left="0" w:leftChars="0" w:firstLine="488" w:firstLineChars="200"/>
        <w:rPr>
          <w:rFonts w:hint="eastAsia"/>
          <w:spacing w:val="2"/>
          <w:kern w:val="0"/>
          <w:sz w:val="24"/>
          <w:szCs w:val="24"/>
          <w:lang w:val="en-US" w:eastAsia="zh-CN"/>
        </w:rPr>
      </w:pPr>
      <w:r>
        <w:rPr>
          <w:rFonts w:hint="eastAsia"/>
          <w:spacing w:val="2"/>
          <w:kern w:val="0"/>
          <w:sz w:val="24"/>
          <w:szCs w:val="24"/>
          <w:lang w:val="en-US" w:eastAsia="zh-CN"/>
        </w:rPr>
        <w:t>1）明暗线之间的透（或反）射比分布均为方波分布。</w:t>
      </w:r>
    </w:p>
    <w:p>
      <w:pPr>
        <w:pStyle w:val="21"/>
        <w:spacing w:after="0" w:line="360" w:lineRule="auto"/>
        <w:ind w:left="0" w:leftChars="0" w:firstLine="488" w:firstLineChars="200"/>
        <w:rPr>
          <w:rFonts w:hint="eastAsia"/>
          <w:spacing w:val="2"/>
          <w:kern w:val="0"/>
          <w:sz w:val="24"/>
          <w:szCs w:val="24"/>
          <w:lang w:val="en-US" w:eastAsia="zh-CN"/>
        </w:rPr>
      </w:pPr>
      <w:r>
        <w:rPr>
          <w:rFonts w:hint="eastAsia"/>
          <w:spacing w:val="2"/>
          <w:kern w:val="0"/>
          <w:sz w:val="24"/>
          <w:szCs w:val="24"/>
          <w:lang w:val="en-US" w:eastAsia="zh-CN"/>
        </w:rPr>
        <w:t>通常分辨力图案是高对比图案，即对比度</w:t>
      </w:r>
    </w:p>
    <w:p>
      <w:pPr>
        <w:pStyle w:val="21"/>
        <w:spacing w:after="0" w:line="360" w:lineRule="auto"/>
        <w:ind w:left="0" w:leftChars="0" w:firstLine="488" w:firstLineChars="200"/>
        <w:jc w:val="right"/>
        <w:rPr>
          <w:rFonts w:hint="default"/>
          <w:spacing w:val="2"/>
          <w:kern w:val="0"/>
          <w:sz w:val="24"/>
          <w:szCs w:val="24"/>
          <w:lang w:val="en-US" w:eastAsia="zh-CN"/>
        </w:rPr>
      </w:pPr>
      <w:r>
        <w:rPr>
          <w:rFonts w:hint="eastAsia"/>
          <w:i/>
          <w:iCs/>
          <w:spacing w:val="2"/>
          <w:kern w:val="0"/>
          <w:sz w:val="24"/>
          <w:szCs w:val="24"/>
          <w:lang w:val="en-US" w:eastAsia="zh-CN"/>
        </w:rPr>
        <w:t>C</w:t>
      </w:r>
      <w:r>
        <w:rPr>
          <w:rFonts w:hint="eastAsia"/>
          <w:spacing w:val="2"/>
          <w:kern w:val="0"/>
          <w:sz w:val="24"/>
          <w:szCs w:val="24"/>
          <w:lang w:val="en-US" w:eastAsia="zh-CN"/>
        </w:rPr>
        <w:t>=</w:t>
      </w:r>
      <w:r>
        <w:rPr>
          <w:rFonts w:hint="eastAsia"/>
          <w:spacing w:val="2"/>
          <w:kern w:val="0"/>
          <w:position w:val="-34"/>
          <w:sz w:val="24"/>
          <w:szCs w:val="24"/>
          <w:lang w:val="en-US" w:eastAsia="zh-CN"/>
        </w:rPr>
        <w:object>
          <v:shape id="_x0000_i1025" o:spt="75" type="#_x0000_t75" style="height:39pt;width:57pt;" o:ole="t" filled="f" o:preferrelative="t" stroked="f" coordsize="21600,21600">
            <v:path/>
            <v:fill on="f" focussize="0,0"/>
            <v:stroke on="f"/>
            <v:imagedata r:id="rId28" o:title=""/>
            <o:lock v:ext="edit" aspectratio="t"/>
            <w10:wrap type="none"/>
            <w10:anchorlock/>
          </v:shape>
          <o:OLEObject Type="Embed" ProgID="Equation.KSEE3" ShapeID="_x0000_i1025" DrawAspect="Content" ObjectID="_1468075726" r:id="rId27">
            <o:LockedField>false</o:LockedField>
          </o:OLEObject>
        </w:object>
      </w:r>
      <w:r>
        <w:rPr>
          <w:rFonts w:hint="eastAsia"/>
          <w:spacing w:val="2"/>
          <w:kern w:val="0"/>
          <w:sz w:val="24"/>
          <w:szCs w:val="24"/>
          <w:lang w:val="en-US" w:eastAsia="zh-CN"/>
        </w:rPr>
        <w:t xml:space="preserve">                      （1）</w:t>
      </w:r>
    </w:p>
    <w:p>
      <w:pPr>
        <w:pStyle w:val="21"/>
        <w:spacing w:after="0" w:line="360" w:lineRule="auto"/>
        <w:ind w:left="0" w:leftChars="0" w:firstLine="488" w:firstLineChars="200"/>
        <w:rPr>
          <w:rFonts w:hint="eastAsia"/>
          <w:spacing w:val="2"/>
          <w:kern w:val="0"/>
          <w:sz w:val="24"/>
          <w:szCs w:val="24"/>
          <w:lang w:val="en-US" w:eastAsia="zh-CN"/>
        </w:rPr>
      </w:pPr>
      <w:r>
        <w:rPr>
          <w:rFonts w:hint="eastAsia"/>
          <w:spacing w:val="2"/>
          <w:kern w:val="0"/>
          <w:sz w:val="24"/>
          <w:szCs w:val="24"/>
          <w:lang w:val="en-US" w:eastAsia="zh-CN"/>
        </w:rPr>
        <w:t>式中，</w:t>
      </w:r>
      <w:r>
        <w:rPr>
          <w:rFonts w:hint="eastAsia"/>
          <w:spacing w:val="2"/>
          <w:kern w:val="0"/>
          <w:position w:val="-12"/>
          <w:sz w:val="24"/>
          <w:szCs w:val="24"/>
          <w:lang w:val="en-US" w:eastAsia="zh-CN"/>
        </w:rPr>
        <w:object>
          <v:shape id="_x0000_i1026" o:spt="75" type="#_x0000_t75" style="height:19pt;width:22pt;" o:ole="t" filled="f" o:preferrelative="t" stroked="f" coordsize="21600,21600">
            <v:path/>
            <v:fill on="f" focussize="0,0"/>
            <v:stroke on="f"/>
            <v:imagedata r:id="rId30" o:title=""/>
            <o:lock v:ext="edit" aspectratio="t"/>
            <w10:wrap type="none"/>
            <w10:anchorlock/>
          </v:shape>
          <o:OLEObject Type="Embed" ProgID="Equation.KSEE3" ShapeID="_x0000_i1026" DrawAspect="Content" ObjectID="_1468075727" r:id="rId29">
            <o:LockedField>false</o:LockedField>
          </o:OLEObject>
        </w:object>
      </w:r>
      <w:r>
        <w:rPr>
          <w:rFonts w:hint="eastAsia"/>
          <w:sz w:val="24"/>
          <w:szCs w:val="24"/>
          <w:lang w:eastAsia="zh-CN"/>
        </w:rPr>
        <w:t>和</w:t>
      </w:r>
      <w:r>
        <w:rPr>
          <w:rFonts w:hint="eastAsia"/>
          <w:position w:val="-12"/>
          <w:sz w:val="24"/>
          <w:szCs w:val="24"/>
          <w:lang w:eastAsia="zh-CN"/>
        </w:rPr>
        <w:object>
          <v:shape id="_x0000_i1027" o:spt="75" type="#_x0000_t75" style="height:19pt;width:21pt;" o:ole="t" filled="f" o:preferrelative="t" stroked="f" coordsize="21600,21600">
            <v:path/>
            <v:fill on="f" focussize="0,0"/>
            <v:stroke on="f"/>
            <v:imagedata r:id="rId32" o:title=""/>
            <o:lock v:ext="edit" aspectratio="t"/>
            <w10:wrap type="none"/>
            <w10:anchorlock/>
          </v:shape>
          <o:OLEObject Type="Embed" ProgID="Equation.KSEE3" ShapeID="_x0000_i1027" DrawAspect="Content" ObjectID="_1468075728" r:id="rId31">
            <o:LockedField>false</o:LockedField>
          </o:OLEObject>
        </w:object>
      </w:r>
      <w:r>
        <w:rPr>
          <w:rFonts w:hint="eastAsia"/>
          <w:sz w:val="24"/>
          <w:szCs w:val="24"/>
          <w:lang w:eastAsia="zh-CN"/>
        </w:rPr>
        <w:t>分别为分辨力板来亮暗条纹的光强。此时</w:t>
      </w:r>
      <w:r>
        <w:rPr>
          <w:rFonts w:hint="eastAsia"/>
          <w:position w:val="-12"/>
          <w:sz w:val="24"/>
          <w:szCs w:val="24"/>
          <w:lang w:eastAsia="zh-CN"/>
        </w:rPr>
        <w:object>
          <v:shape id="_x0000_i1028" o:spt="75" type="#_x0000_t75" style="height:19pt;width:21pt;" o:ole="t" filled="f" o:preferrelative="t" stroked="f" coordsize="21600,21600">
            <v:path/>
            <v:fill on="f" focussize="0,0"/>
            <v:stroke on="f"/>
            <v:imagedata r:id="rId32" o:title=""/>
            <o:lock v:ext="edit" aspectratio="t"/>
            <w10:wrap type="none"/>
            <w10:anchorlock/>
          </v:shape>
          <o:OLEObject Type="Embed" ProgID="Equation.KSEE3" ShapeID="_x0000_i1028" DrawAspect="Content" ObjectID="_1468075729" r:id="rId33">
            <o:LockedField>false</o:LockedField>
          </o:OLEObject>
        </w:object>
      </w:r>
      <w:r>
        <w:rPr>
          <w:rFonts w:hint="eastAsia"/>
          <w:sz w:val="24"/>
          <w:szCs w:val="24"/>
          <w:lang w:val="en-US" w:eastAsia="zh-CN"/>
        </w:rPr>
        <w:t>=0，或者</w:t>
      </w:r>
      <w:r>
        <w:rPr>
          <w:rFonts w:hint="eastAsia"/>
          <w:position w:val="-12"/>
          <w:sz w:val="24"/>
          <w:szCs w:val="24"/>
          <w:lang w:eastAsia="zh-CN"/>
        </w:rPr>
        <w:object>
          <v:shape id="_x0000_i1029" o:spt="75" type="#_x0000_t75" style="height:19pt;width:21pt;" o:ole="t" filled="f" o:preferrelative="t" stroked="f" coordsize="21600,21600">
            <v:path/>
            <v:fill on="f" focussize="0,0"/>
            <v:stroke on="f"/>
            <v:imagedata r:id="rId32" o:title=""/>
            <o:lock v:ext="edit" aspectratio="t"/>
            <w10:wrap type="none"/>
            <w10:anchorlock/>
          </v:shape>
          <o:OLEObject Type="Embed" ProgID="Equation.KSEE3" ShapeID="_x0000_i1029" DrawAspect="Content" ObjectID="_1468075730" r:id="rId34">
            <o:LockedField>false</o:LockedField>
          </o:OLEObject>
        </w:object>
      </w:r>
      <w:r>
        <w:rPr>
          <w:rFonts w:hint="eastAsia"/>
          <w:sz w:val="24"/>
          <w:szCs w:val="24"/>
          <w:lang w:eastAsia="zh-CN"/>
        </w:rPr>
        <w:t>相对于</w:t>
      </w:r>
      <w:r>
        <w:rPr>
          <w:rFonts w:hint="eastAsia"/>
          <w:spacing w:val="2"/>
          <w:kern w:val="0"/>
          <w:position w:val="-12"/>
          <w:sz w:val="24"/>
          <w:szCs w:val="24"/>
          <w:lang w:val="en-US" w:eastAsia="zh-CN"/>
        </w:rPr>
        <w:object>
          <v:shape id="_x0000_i1030" o:spt="75" type="#_x0000_t75" style="height:19pt;width:22pt;" o:ole="t" filled="f" o:preferrelative="t" stroked="f" coordsize="21600,21600">
            <v:path/>
            <v:fill on="f" focussize="0,0"/>
            <v:stroke on="f"/>
            <v:imagedata r:id="rId30" o:title=""/>
            <o:lock v:ext="edit" aspectratio="t"/>
            <w10:wrap type="none"/>
            <w10:anchorlock/>
          </v:shape>
          <o:OLEObject Type="Embed" ProgID="Equation.KSEE3" ShapeID="_x0000_i1030" DrawAspect="Content" ObjectID="_1468075731" r:id="rId35">
            <o:LockedField>false</o:LockedField>
          </o:OLEObject>
        </w:object>
      </w:r>
      <w:r>
        <w:rPr>
          <w:rFonts w:hint="eastAsia"/>
          <w:spacing w:val="2"/>
          <w:kern w:val="0"/>
          <w:sz w:val="24"/>
          <w:szCs w:val="24"/>
          <w:lang w:val="en-US" w:eastAsia="zh-CN"/>
        </w:rPr>
        <w:t xml:space="preserve">为无穷小量，则对比度 </w:t>
      </w:r>
      <w:r>
        <w:rPr>
          <w:rFonts w:hint="eastAsia"/>
          <w:i/>
          <w:iCs/>
          <w:spacing w:val="2"/>
          <w:kern w:val="0"/>
          <w:sz w:val="24"/>
          <w:szCs w:val="24"/>
          <w:lang w:val="en-US" w:eastAsia="zh-CN"/>
        </w:rPr>
        <w:t>C</w:t>
      </w:r>
      <w:r>
        <w:rPr>
          <w:rFonts w:hint="eastAsia"/>
          <w:spacing w:val="2"/>
          <w:kern w:val="0"/>
          <w:sz w:val="24"/>
          <w:szCs w:val="24"/>
          <w:lang w:val="en-US" w:eastAsia="zh-CN"/>
        </w:rPr>
        <w:t>=1；</w:t>
      </w:r>
      <w:r>
        <w:rPr>
          <w:rFonts w:hint="eastAsia"/>
          <w:sz w:val="24"/>
          <w:szCs w:val="24"/>
          <w:lang w:eastAsia="zh-CN"/>
        </w:rPr>
        <w:t>低对比分辨力图案的</w:t>
      </w:r>
      <w:r>
        <w:rPr>
          <w:rFonts w:hint="eastAsia"/>
          <w:position w:val="-12"/>
          <w:sz w:val="24"/>
          <w:szCs w:val="24"/>
          <w:lang w:eastAsia="zh-CN"/>
        </w:rPr>
        <w:object>
          <v:shape id="_x0000_i1031" o:spt="75" type="#_x0000_t75" style="height:19pt;width:21pt;" o:ole="t" filled="f" o:preferrelative="t" stroked="f" coordsize="21600,21600">
            <v:path/>
            <v:fill on="f" focussize="0,0"/>
            <v:stroke on="f"/>
            <v:imagedata r:id="rId32" o:title=""/>
            <o:lock v:ext="edit" aspectratio="t"/>
            <w10:wrap type="none"/>
            <w10:anchorlock/>
          </v:shape>
          <o:OLEObject Type="Embed" ProgID="Equation.KSEE3" ShapeID="_x0000_i1031" DrawAspect="Content" ObjectID="_1468075732" r:id="rId36">
            <o:LockedField>false</o:LockedField>
          </o:OLEObject>
        </w:object>
      </w:r>
      <w:r>
        <w:rPr>
          <w:rFonts w:hint="eastAsia"/>
          <w:sz w:val="24"/>
          <w:szCs w:val="24"/>
          <w:lang w:eastAsia="zh-CN"/>
        </w:rPr>
        <w:t>相对于</w:t>
      </w:r>
      <w:r>
        <w:rPr>
          <w:rFonts w:hint="eastAsia"/>
          <w:spacing w:val="2"/>
          <w:kern w:val="0"/>
          <w:position w:val="-12"/>
          <w:sz w:val="24"/>
          <w:szCs w:val="24"/>
          <w:lang w:val="en-US" w:eastAsia="zh-CN"/>
        </w:rPr>
        <w:object>
          <v:shape id="_x0000_i1032" o:spt="75" type="#_x0000_t75" style="height:19pt;width:22pt;" o:ole="t" filled="f" o:preferrelative="t" stroked="f" coordsize="21600,21600">
            <v:path/>
            <v:fill on="f" focussize="0,0"/>
            <v:stroke on="f"/>
            <v:imagedata r:id="rId30" o:title=""/>
            <o:lock v:ext="edit" aspectratio="t"/>
            <w10:wrap type="none"/>
            <w10:anchorlock/>
          </v:shape>
          <o:OLEObject Type="Embed" ProgID="Equation.KSEE3" ShapeID="_x0000_i1032" DrawAspect="Content" ObjectID="_1468075733" r:id="rId37">
            <o:LockedField>false</o:LockedField>
          </o:OLEObject>
        </w:object>
      </w:r>
      <w:r>
        <w:rPr>
          <w:rFonts w:hint="eastAsia"/>
          <w:spacing w:val="2"/>
          <w:kern w:val="0"/>
          <w:sz w:val="24"/>
          <w:szCs w:val="24"/>
          <w:lang w:val="en-US" w:eastAsia="zh-CN"/>
        </w:rPr>
        <w:t>不可忽略，此时对比度不为1。</w:t>
      </w:r>
    </w:p>
    <w:p>
      <w:pPr>
        <w:pStyle w:val="21"/>
        <w:spacing w:after="0" w:line="360" w:lineRule="auto"/>
        <w:ind w:left="0" w:leftChars="0" w:firstLine="488" w:firstLineChars="200"/>
        <w:rPr>
          <w:rFonts w:hint="eastAsia"/>
          <w:i/>
          <w:iCs/>
          <w:spacing w:val="2"/>
          <w:kern w:val="0"/>
          <w:sz w:val="24"/>
          <w:szCs w:val="24"/>
          <w:lang w:val="en-US" w:eastAsia="zh-CN"/>
        </w:rPr>
      </w:pPr>
      <w:r>
        <w:rPr>
          <w:rFonts w:hint="eastAsia"/>
          <w:spacing w:val="2"/>
          <w:kern w:val="0"/>
          <w:sz w:val="24"/>
          <w:szCs w:val="24"/>
          <w:lang w:val="en-US" w:eastAsia="zh-CN"/>
        </w:rPr>
        <w:t>2）明线线条与暗线线条宽度相同。通常记宽度为</w:t>
      </w:r>
      <w:r>
        <w:rPr>
          <w:rFonts w:hint="eastAsia"/>
          <w:i/>
          <w:iCs/>
          <w:spacing w:val="2"/>
          <w:kern w:val="0"/>
          <w:sz w:val="24"/>
          <w:szCs w:val="24"/>
          <w:vertAlign w:val="baseline"/>
          <w:lang w:val="en-US" w:eastAsia="zh-CN"/>
        </w:rPr>
        <w:t>b；</w:t>
      </w:r>
      <w:r>
        <w:rPr>
          <w:rFonts w:hint="eastAsia"/>
          <w:spacing w:val="2"/>
          <w:kern w:val="0"/>
          <w:sz w:val="24"/>
          <w:szCs w:val="24"/>
          <w:lang w:val="en-US" w:eastAsia="zh-CN"/>
        </w:rPr>
        <w:t>相邻两明（或暗）线条中心间距称为线条中心距</w:t>
      </w:r>
      <w:r>
        <w:rPr>
          <w:rFonts w:hint="eastAsia"/>
          <w:spacing w:val="2"/>
          <w:kern w:val="0"/>
          <w:position w:val="-6"/>
          <w:sz w:val="24"/>
          <w:szCs w:val="24"/>
          <w:lang w:val="en-US" w:eastAsia="zh-CN"/>
        </w:rPr>
        <w:object>
          <v:shape id="_x0000_i1033" o:spt="75" type="#_x0000_t75" style="height:12pt;width:13pt;" o:ole="t" filled="f" o:preferrelative="t" stroked="f" coordsize="21600,21600">
            <v:path/>
            <v:fill on="f" focussize="0,0"/>
            <v:stroke on="f"/>
            <v:imagedata r:id="rId39" o:title=""/>
            <o:lock v:ext="edit" aspectratio="t"/>
            <w10:wrap type="none"/>
            <w10:anchorlock/>
          </v:shape>
          <o:OLEObject Type="Embed" ProgID="Equation.KSEE3" ShapeID="_x0000_i1033" DrawAspect="Content" ObjectID="_1468075734" r:id="rId38">
            <o:LockedField>false</o:LockedField>
          </o:OLEObject>
        </w:object>
      </w:r>
      <w:r>
        <w:rPr>
          <w:rFonts w:hint="eastAsia"/>
          <w:spacing w:val="2"/>
          <w:kern w:val="0"/>
          <w:sz w:val="24"/>
          <w:szCs w:val="24"/>
          <w:lang w:val="en-US" w:eastAsia="zh-CN"/>
        </w:rPr>
        <w:t>。线条中心距等于线条宽度的2倍，即有</w:t>
      </w:r>
      <w:r>
        <w:rPr>
          <w:rFonts w:hint="eastAsia"/>
          <w:spacing w:val="2"/>
          <w:kern w:val="0"/>
          <w:position w:val="-6"/>
          <w:sz w:val="24"/>
          <w:szCs w:val="24"/>
          <w:lang w:val="en-US" w:eastAsia="zh-CN"/>
        </w:rPr>
        <w:object>
          <v:shape id="_x0000_i1034" o:spt="75" type="#_x0000_t75" style="height:12pt;width:13pt;" o:ole="t" filled="f" o:preferrelative="t" stroked="f" coordsize="21600,21600">
            <v:path/>
            <v:fill on="f" focussize="0,0"/>
            <v:stroke on="f"/>
            <v:imagedata r:id="rId39" o:title=""/>
            <o:lock v:ext="edit" aspectratio="t"/>
            <w10:wrap type="none"/>
            <w10:anchorlock/>
          </v:shape>
          <o:OLEObject Type="Embed" ProgID="Equation.KSEE3" ShapeID="_x0000_i1034" DrawAspect="Content" ObjectID="_1468075735" r:id="rId40">
            <o:LockedField>false</o:LockedField>
          </o:OLEObject>
        </w:object>
      </w:r>
      <w:r>
        <w:rPr>
          <w:rFonts w:hint="eastAsia"/>
          <w:spacing w:val="2"/>
          <w:kern w:val="0"/>
          <w:sz w:val="24"/>
          <w:szCs w:val="24"/>
          <w:lang w:val="en-US" w:eastAsia="zh-CN"/>
        </w:rPr>
        <w:t>=2</w:t>
      </w:r>
      <w:r>
        <w:rPr>
          <w:rFonts w:hint="eastAsia"/>
          <w:i/>
          <w:iCs/>
          <w:spacing w:val="2"/>
          <w:kern w:val="0"/>
          <w:sz w:val="24"/>
          <w:szCs w:val="24"/>
          <w:lang w:val="en-US" w:eastAsia="zh-CN"/>
        </w:rPr>
        <w:t>b。</w:t>
      </w:r>
    </w:p>
    <w:p>
      <w:pPr>
        <w:pStyle w:val="21"/>
        <w:spacing w:after="0" w:line="360" w:lineRule="auto"/>
        <w:ind w:left="0" w:leftChars="0" w:firstLine="488" w:firstLineChars="200"/>
        <w:rPr>
          <w:rFonts w:hint="default" w:eastAsia="宋体"/>
          <w:i w:val="0"/>
          <w:iCs w:val="0"/>
          <w:spacing w:val="2"/>
          <w:kern w:val="0"/>
          <w:sz w:val="24"/>
          <w:szCs w:val="24"/>
          <w:vertAlign w:val="baseline"/>
          <w:lang w:val="en-US" w:eastAsia="zh-CN"/>
        </w:rPr>
      </w:pPr>
      <w:r>
        <w:rPr>
          <w:rFonts w:hint="eastAsia"/>
          <w:i w:val="0"/>
          <w:iCs w:val="0"/>
          <w:spacing w:val="2"/>
          <w:kern w:val="0"/>
          <w:sz w:val="24"/>
          <w:szCs w:val="24"/>
          <w:lang w:val="en-US" w:eastAsia="zh-CN"/>
        </w:rPr>
        <w:t>有时分辨力也用空间频率表示，即每毫米线对数</w:t>
      </w:r>
      <w:r>
        <w:rPr>
          <w:rFonts w:hint="eastAsia"/>
          <w:i/>
          <w:iCs/>
          <w:spacing w:val="2"/>
          <w:kern w:val="0"/>
          <w:sz w:val="24"/>
          <w:szCs w:val="24"/>
          <w:lang w:val="en-US" w:eastAsia="zh-CN"/>
        </w:rPr>
        <w:t>N</w:t>
      </w:r>
      <w:r>
        <w:rPr>
          <w:rFonts w:hint="eastAsia"/>
          <w:i/>
          <w:iCs/>
          <w:spacing w:val="2"/>
          <w:kern w:val="0"/>
          <w:sz w:val="24"/>
          <w:szCs w:val="24"/>
          <w:vertAlign w:val="subscript"/>
          <w:lang w:val="en-US" w:eastAsia="zh-CN"/>
        </w:rPr>
        <w:t xml:space="preserve">0 </w:t>
      </w:r>
      <w:r>
        <w:rPr>
          <w:rFonts w:hint="eastAsia"/>
          <w:i w:val="0"/>
          <w:iCs w:val="0"/>
          <w:spacing w:val="2"/>
          <w:kern w:val="0"/>
          <w:sz w:val="24"/>
          <w:szCs w:val="24"/>
          <w:vertAlign w:val="baseline"/>
          <w:lang w:val="en-US" w:eastAsia="zh-CN"/>
        </w:rPr>
        <w:t>单位为mm</w:t>
      </w:r>
      <w:r>
        <w:rPr>
          <w:rFonts w:hint="eastAsia"/>
          <w:i w:val="0"/>
          <w:iCs w:val="0"/>
          <w:spacing w:val="2"/>
          <w:kern w:val="0"/>
          <w:sz w:val="24"/>
          <w:szCs w:val="24"/>
          <w:vertAlign w:val="superscript"/>
          <w:lang w:val="en-US" w:eastAsia="zh-CN"/>
        </w:rPr>
        <w:t>-1</w:t>
      </w:r>
      <w:r>
        <w:rPr>
          <w:rFonts w:hint="eastAsia"/>
          <w:i w:val="0"/>
          <w:iCs w:val="0"/>
          <w:spacing w:val="2"/>
          <w:kern w:val="0"/>
          <w:sz w:val="24"/>
          <w:szCs w:val="24"/>
          <w:vertAlign w:val="baseline"/>
          <w:lang w:val="en-US" w:eastAsia="zh-CN"/>
        </w:rPr>
        <w:t>，也表示为LP/mm。</w:t>
      </w:r>
    </w:p>
    <w:p>
      <w:pPr>
        <w:pStyle w:val="21"/>
        <w:spacing w:after="0" w:line="360" w:lineRule="auto"/>
        <w:ind w:left="0" w:leftChars="0" w:firstLine="488" w:firstLineChars="200"/>
        <w:jc w:val="right"/>
        <w:rPr>
          <w:rFonts w:hint="eastAsia"/>
          <w:spacing w:val="2"/>
          <w:kern w:val="0"/>
          <w:sz w:val="24"/>
          <w:szCs w:val="24"/>
          <w:lang w:val="en-US" w:eastAsia="zh-CN"/>
        </w:rPr>
      </w:pPr>
      <w:r>
        <w:rPr>
          <w:rFonts w:hint="eastAsia"/>
          <w:i/>
          <w:iCs/>
          <w:spacing w:val="2"/>
          <w:kern w:val="0"/>
          <w:sz w:val="24"/>
          <w:szCs w:val="24"/>
          <w:vertAlign w:val="subscript"/>
          <w:lang w:val="en-US" w:eastAsia="zh-CN"/>
        </w:rPr>
        <w:t xml:space="preserve">                                </w:t>
      </w:r>
      <w:r>
        <w:rPr>
          <w:rFonts w:hint="eastAsia"/>
          <w:i w:val="0"/>
          <w:iCs w:val="0"/>
          <w:spacing w:val="2"/>
          <w:kern w:val="0"/>
          <w:sz w:val="24"/>
          <w:szCs w:val="24"/>
          <w:vertAlign w:val="baseline"/>
          <w:lang w:val="en-US" w:eastAsia="zh-CN"/>
        </w:rPr>
        <w:t>即有</w:t>
      </w:r>
      <w:r>
        <w:rPr>
          <w:rFonts w:hint="eastAsia"/>
          <w:i/>
          <w:iCs/>
          <w:spacing w:val="2"/>
          <w:kern w:val="0"/>
          <w:sz w:val="24"/>
          <w:szCs w:val="24"/>
          <w:vertAlign w:val="subscript"/>
          <w:lang w:val="en-US" w:eastAsia="zh-CN"/>
        </w:rPr>
        <w:t xml:space="preserve">     </w:t>
      </w:r>
      <w:r>
        <w:rPr>
          <w:rFonts w:hint="eastAsia"/>
          <w:i/>
          <w:iCs/>
          <w:spacing w:val="2"/>
          <w:kern w:val="0"/>
          <w:sz w:val="24"/>
          <w:szCs w:val="24"/>
          <w:lang w:val="en-US" w:eastAsia="zh-CN"/>
        </w:rPr>
        <w:t>N</w:t>
      </w:r>
      <w:r>
        <w:rPr>
          <w:rFonts w:hint="eastAsia"/>
          <w:i/>
          <w:iCs/>
          <w:spacing w:val="2"/>
          <w:kern w:val="0"/>
          <w:sz w:val="24"/>
          <w:szCs w:val="24"/>
          <w:vertAlign w:val="subscript"/>
          <w:lang w:val="en-US" w:eastAsia="zh-CN"/>
        </w:rPr>
        <w:t>0</w:t>
      </w:r>
      <w:r>
        <w:rPr>
          <w:rFonts w:hint="eastAsia"/>
          <w:i w:val="0"/>
          <w:iCs w:val="0"/>
          <w:spacing w:val="2"/>
          <w:kern w:val="0"/>
          <w:sz w:val="24"/>
          <w:szCs w:val="24"/>
          <w:vertAlign w:val="baseline"/>
          <w:lang w:val="en-US" w:eastAsia="zh-CN"/>
        </w:rPr>
        <w:t>=</w:t>
      </w:r>
      <w:r>
        <w:rPr>
          <w:rFonts w:hint="eastAsia"/>
          <w:i w:val="0"/>
          <w:iCs w:val="0"/>
          <w:spacing w:val="2"/>
          <w:kern w:val="0"/>
          <w:position w:val="-28"/>
          <w:sz w:val="24"/>
          <w:szCs w:val="24"/>
          <w:vertAlign w:val="baseline"/>
          <w:lang w:val="en-US" w:eastAsia="zh-CN"/>
        </w:rPr>
        <w:object>
          <v:shape id="_x0000_i1035" o:spt="75" type="#_x0000_t75" style="height:36pt;width:15pt;" o:ole="t" filled="f" o:preferrelative="t" stroked="f" coordsize="21600,21600">
            <v:path/>
            <v:fill on="f" focussize="0,0"/>
            <v:stroke on="f"/>
            <v:imagedata r:id="rId42" o:title=""/>
            <o:lock v:ext="edit" aspectratio="t"/>
            <w10:wrap type="none"/>
            <w10:anchorlock/>
          </v:shape>
          <o:OLEObject Type="Embed" ProgID="Equation.KSEE3" ShapeID="_x0000_i1035" DrawAspect="Content" ObjectID="_1468075736" r:id="rId41">
            <o:LockedField>false</o:LockedField>
          </o:OLEObject>
        </w:object>
      </w:r>
      <w:r>
        <w:rPr>
          <w:rFonts w:hint="eastAsia"/>
          <w:i w:val="0"/>
          <w:iCs w:val="0"/>
          <w:spacing w:val="2"/>
          <w:kern w:val="0"/>
          <w:sz w:val="24"/>
          <w:szCs w:val="24"/>
          <w:vertAlign w:val="baseline"/>
          <w:lang w:val="en-US" w:eastAsia="zh-CN"/>
        </w:rPr>
        <w:t xml:space="preserve">                              </w:t>
      </w:r>
      <w:r>
        <w:rPr>
          <w:rFonts w:hint="eastAsia"/>
          <w:spacing w:val="2"/>
          <w:kern w:val="0"/>
          <w:sz w:val="24"/>
          <w:szCs w:val="24"/>
          <w:lang w:val="en-US" w:eastAsia="zh-CN"/>
        </w:rPr>
        <w:t>（2）</w:t>
      </w:r>
    </w:p>
    <w:p>
      <w:pPr>
        <w:pStyle w:val="70"/>
        <w:spacing w:before="240" w:beforeLines="100" w:after="240" w:afterLines="100" w:line="360" w:lineRule="auto"/>
        <w:ind w:right="0" w:rightChars="0"/>
        <w:outlineLvl w:val="0"/>
        <w:rPr>
          <w:rFonts w:ascii="Times New Roman"/>
          <w:sz w:val="24"/>
          <w:szCs w:val="24"/>
        </w:rPr>
      </w:pPr>
      <w:bookmarkStart w:id="14" w:name="_Toc17761"/>
      <w:r>
        <w:rPr>
          <w:rFonts w:ascii="Times New Roman"/>
          <w:sz w:val="24"/>
          <w:szCs w:val="24"/>
        </w:rPr>
        <w:t>计量特性</w:t>
      </w:r>
      <w:bookmarkEnd w:id="14"/>
    </w:p>
    <w:p>
      <w:pPr>
        <w:pStyle w:val="111"/>
        <w:keepNext w:val="0"/>
        <w:keepLines w:val="0"/>
        <w:pageBreakBefore w:val="0"/>
        <w:numPr>
          <w:ilvl w:val="0"/>
          <w:numId w:val="0"/>
        </w:numPr>
        <w:kinsoku/>
        <w:wordWrap/>
        <w:overflowPunct/>
        <w:topLinePunct w:val="0"/>
        <w:bidi w:val="0"/>
        <w:snapToGrid/>
        <w:spacing w:beforeLines="0" w:afterLines="0" w:line="360" w:lineRule="auto"/>
        <w:ind w:right="0" w:rightChars="0"/>
        <w:textAlignment w:val="auto"/>
        <w:outlineLvl w:val="1"/>
        <w:rPr>
          <w:rFonts w:hint="eastAsia" w:ascii="Times New Roman" w:eastAsia="宋体"/>
          <w:sz w:val="24"/>
          <w:szCs w:val="24"/>
          <w:lang w:val="en-US" w:eastAsia="zh-CN"/>
        </w:rPr>
      </w:pPr>
      <w:bookmarkStart w:id="15" w:name="_Toc29827"/>
      <w:r>
        <w:rPr>
          <w:rFonts w:hint="eastAsia" w:ascii="Times New Roman" w:eastAsia="宋体"/>
          <w:sz w:val="24"/>
          <w:szCs w:val="24"/>
          <w:lang w:val="en-US" w:eastAsia="zh-CN"/>
        </w:rPr>
        <w:t>4.1基线间距允差</w:t>
      </w:r>
      <w:bookmarkEnd w:id="15"/>
    </w:p>
    <w:p>
      <w:pPr>
        <w:pStyle w:val="71"/>
        <w:keepNext w:val="0"/>
        <w:keepLines w:val="0"/>
        <w:pageBreakBefore w:val="0"/>
        <w:kinsoku/>
        <w:wordWrap/>
        <w:overflowPunct/>
        <w:topLinePunct w:val="0"/>
        <w:bidi w:val="0"/>
        <w:snapToGrid/>
        <w:spacing w:line="360" w:lineRule="auto"/>
        <w:textAlignment w:val="auto"/>
        <w:rPr>
          <w:rFonts w:hint="eastAsia" w:ascii="Times New Roman"/>
          <w:sz w:val="24"/>
          <w:szCs w:val="24"/>
          <w:lang w:val="en-US" w:eastAsia="zh-CN"/>
        </w:rPr>
      </w:pPr>
      <w:r>
        <w:rPr>
          <w:rFonts w:hint="eastAsia" w:ascii="Times New Roman"/>
          <w:sz w:val="24"/>
          <w:szCs w:val="24"/>
          <w:lang w:val="en-US" w:eastAsia="zh-CN"/>
        </w:rPr>
        <w:t>基线间距允差见表1</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7"/>
        <w:gridCol w:w="1077"/>
        <w:gridCol w:w="1077"/>
        <w:gridCol w:w="1077"/>
        <w:gridCol w:w="1077"/>
        <w:gridCol w:w="1077"/>
        <w:gridCol w:w="1077"/>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7" w:type="dxa"/>
            <w:vAlign w:val="center"/>
          </w:tcPr>
          <w:p>
            <w:pPr>
              <w:pStyle w:val="71"/>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分辨力板号</w:t>
            </w:r>
          </w:p>
        </w:tc>
        <w:tc>
          <w:tcPr>
            <w:tcW w:w="1077" w:type="dxa"/>
            <w:vAlign w:val="center"/>
          </w:tcPr>
          <w:p>
            <w:pPr>
              <w:pStyle w:val="71"/>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1</w:t>
            </w:r>
          </w:p>
        </w:tc>
        <w:tc>
          <w:tcPr>
            <w:tcW w:w="107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2</w:t>
            </w:r>
          </w:p>
        </w:tc>
        <w:tc>
          <w:tcPr>
            <w:tcW w:w="107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3</w:t>
            </w:r>
          </w:p>
        </w:tc>
        <w:tc>
          <w:tcPr>
            <w:tcW w:w="107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4</w:t>
            </w:r>
          </w:p>
        </w:tc>
        <w:tc>
          <w:tcPr>
            <w:tcW w:w="107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5</w:t>
            </w:r>
          </w:p>
        </w:tc>
        <w:tc>
          <w:tcPr>
            <w:tcW w:w="107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6</w:t>
            </w:r>
          </w:p>
        </w:tc>
        <w:tc>
          <w:tcPr>
            <w:tcW w:w="1082"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7" w:type="dxa"/>
            <w:vAlign w:val="center"/>
          </w:tcPr>
          <w:p>
            <w:pPr>
              <w:pStyle w:val="71"/>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基线间距（mm）</w:t>
            </w:r>
          </w:p>
        </w:tc>
        <w:tc>
          <w:tcPr>
            <w:tcW w:w="1077" w:type="dxa"/>
            <w:vAlign w:val="center"/>
          </w:tcPr>
          <w:p>
            <w:pPr>
              <w:pStyle w:val="71"/>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19.2</w:t>
            </w:r>
          </w:p>
        </w:tc>
        <w:tc>
          <w:tcPr>
            <w:tcW w:w="1077" w:type="dxa"/>
            <w:vAlign w:val="center"/>
          </w:tcPr>
          <w:p>
            <w:pPr>
              <w:pStyle w:val="71"/>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9.6</w:t>
            </w:r>
          </w:p>
        </w:tc>
        <w:tc>
          <w:tcPr>
            <w:tcW w:w="1077" w:type="dxa"/>
            <w:vAlign w:val="center"/>
          </w:tcPr>
          <w:p>
            <w:pPr>
              <w:pStyle w:val="71"/>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4.8</w:t>
            </w:r>
          </w:p>
        </w:tc>
        <w:tc>
          <w:tcPr>
            <w:tcW w:w="1077" w:type="dxa"/>
            <w:vAlign w:val="center"/>
          </w:tcPr>
          <w:p>
            <w:pPr>
              <w:pStyle w:val="71"/>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2.4</w:t>
            </w:r>
          </w:p>
        </w:tc>
        <w:tc>
          <w:tcPr>
            <w:tcW w:w="1077" w:type="dxa"/>
            <w:vAlign w:val="center"/>
          </w:tcPr>
          <w:p>
            <w:pPr>
              <w:pStyle w:val="71"/>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1.2</w:t>
            </w:r>
          </w:p>
        </w:tc>
        <w:tc>
          <w:tcPr>
            <w:tcW w:w="1077" w:type="dxa"/>
            <w:vAlign w:val="center"/>
          </w:tcPr>
          <w:p>
            <w:pPr>
              <w:pStyle w:val="71"/>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0.9</w:t>
            </w:r>
          </w:p>
        </w:tc>
        <w:tc>
          <w:tcPr>
            <w:tcW w:w="1082" w:type="dxa"/>
            <w:vAlign w:val="center"/>
          </w:tcPr>
          <w:p>
            <w:pPr>
              <w:pStyle w:val="71"/>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7" w:type="dxa"/>
            <w:vAlign w:val="center"/>
          </w:tcPr>
          <w:p>
            <w:pPr>
              <w:pStyle w:val="71"/>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间距允差（μm）</w:t>
            </w:r>
          </w:p>
        </w:tc>
        <w:tc>
          <w:tcPr>
            <w:tcW w:w="1077" w:type="dxa"/>
            <w:vAlign w:val="center"/>
          </w:tcPr>
          <w:p>
            <w:pPr>
              <w:pStyle w:val="71"/>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±48</w:t>
            </w:r>
          </w:p>
        </w:tc>
        <w:tc>
          <w:tcPr>
            <w:tcW w:w="107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±24</w:t>
            </w:r>
          </w:p>
        </w:tc>
        <w:tc>
          <w:tcPr>
            <w:tcW w:w="107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±12</w:t>
            </w:r>
          </w:p>
        </w:tc>
        <w:tc>
          <w:tcPr>
            <w:tcW w:w="107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±6</w:t>
            </w:r>
          </w:p>
        </w:tc>
        <w:tc>
          <w:tcPr>
            <w:tcW w:w="107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±3</w:t>
            </w:r>
          </w:p>
        </w:tc>
        <w:tc>
          <w:tcPr>
            <w:tcW w:w="107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±2.2</w:t>
            </w:r>
          </w:p>
        </w:tc>
        <w:tc>
          <w:tcPr>
            <w:tcW w:w="1082"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±1.5</w:t>
            </w:r>
          </w:p>
        </w:tc>
      </w:tr>
    </w:tbl>
    <w:p>
      <w:pPr>
        <w:pStyle w:val="71"/>
        <w:keepNext w:val="0"/>
        <w:keepLines w:val="0"/>
        <w:pageBreakBefore w:val="0"/>
        <w:kinsoku/>
        <w:wordWrap/>
        <w:overflowPunct/>
        <w:topLinePunct w:val="0"/>
        <w:bidi w:val="0"/>
        <w:snapToGrid/>
        <w:spacing w:line="360" w:lineRule="auto"/>
        <w:textAlignment w:val="auto"/>
        <w:rPr>
          <w:rFonts w:hint="default" w:ascii="Times New Roman"/>
          <w:sz w:val="24"/>
          <w:szCs w:val="24"/>
          <w:lang w:val="en-US" w:eastAsia="zh-CN"/>
        </w:rPr>
      </w:pPr>
    </w:p>
    <w:p>
      <w:pPr>
        <w:pStyle w:val="111"/>
        <w:keepNext w:val="0"/>
        <w:keepLines w:val="0"/>
        <w:pageBreakBefore w:val="0"/>
        <w:numPr>
          <w:ilvl w:val="0"/>
          <w:numId w:val="0"/>
        </w:numPr>
        <w:kinsoku/>
        <w:wordWrap/>
        <w:overflowPunct/>
        <w:topLinePunct w:val="0"/>
        <w:bidi w:val="0"/>
        <w:snapToGrid/>
        <w:spacing w:beforeLines="0" w:afterLines="0" w:line="360" w:lineRule="auto"/>
        <w:ind w:right="0" w:rightChars="0"/>
        <w:textAlignment w:val="auto"/>
        <w:outlineLvl w:val="1"/>
        <w:rPr>
          <w:rFonts w:hint="default" w:ascii="Times New Roman" w:hAnsi="Times New Roman"/>
          <w:lang w:val="en-US" w:eastAsia="zh-CN"/>
        </w:rPr>
      </w:pPr>
      <w:bookmarkStart w:id="16" w:name="_Toc21580"/>
      <w:bookmarkStart w:id="17" w:name="_Toc293474304"/>
      <w:r>
        <w:rPr>
          <w:rFonts w:ascii="Times New Roman" w:eastAsia="宋体"/>
          <w:sz w:val="24"/>
          <w:szCs w:val="24"/>
        </w:rPr>
        <w:t>4.</w:t>
      </w:r>
      <w:r>
        <w:rPr>
          <w:rFonts w:hint="eastAsia" w:ascii="Times New Roman" w:eastAsia="宋体"/>
          <w:sz w:val="24"/>
          <w:szCs w:val="24"/>
          <w:lang w:val="en-US" w:eastAsia="zh-CN"/>
        </w:rPr>
        <w:t>2</w:t>
      </w:r>
      <w:r>
        <w:rPr>
          <w:rFonts w:ascii="Times New Roman" w:eastAsia="宋体"/>
          <w:sz w:val="24"/>
          <w:szCs w:val="24"/>
        </w:rPr>
        <w:t xml:space="preserve"> </w:t>
      </w:r>
      <w:r>
        <w:rPr>
          <w:rFonts w:hint="eastAsia" w:ascii="Times New Roman" w:eastAsia="宋体"/>
          <w:sz w:val="24"/>
          <w:szCs w:val="24"/>
          <w:lang w:eastAsia="zh-CN"/>
        </w:rPr>
        <w:t>线宽允差</w:t>
      </w:r>
      <w:bookmarkEnd w:id="16"/>
      <w:r>
        <w:rPr>
          <w:rFonts w:hint="eastAsia" w:ascii="Times New Roman" w:hAnsi="Times New Roman"/>
          <w:lang w:val="en-US" w:eastAsia="zh-CN"/>
        </w:rPr>
        <w:tab/>
      </w:r>
    </w:p>
    <w:p>
      <w:pPr>
        <w:pStyle w:val="71"/>
        <w:spacing w:line="360" w:lineRule="auto"/>
        <w:ind w:firstLine="496"/>
        <w:rPr>
          <w:rFonts w:hint="eastAsia" w:ascii="Times New Roman" w:hAnsi="Times New Roman"/>
          <w:lang w:val="en-US" w:eastAsia="zh-CN"/>
        </w:rPr>
      </w:pPr>
      <w:r>
        <w:rPr>
          <w:rFonts w:hint="eastAsia" w:ascii="Times New Roman" w:hAnsi="Times New Roman"/>
          <w:lang w:eastAsia="zh-CN"/>
        </w:rPr>
        <w:t>对于</w:t>
      </w:r>
      <w:r>
        <w:rPr>
          <w:rFonts w:hint="eastAsia" w:ascii="Times New Roman" w:hAnsi="Times New Roman"/>
          <w:lang w:val="en-US" w:eastAsia="zh-CN"/>
        </w:rPr>
        <w:t>A型分辨力板通常情况下按照表1进行校准。</w:t>
      </w:r>
    </w:p>
    <w:p>
      <w:pPr>
        <w:pStyle w:val="71"/>
        <w:spacing w:line="360" w:lineRule="auto"/>
        <w:ind w:firstLine="496"/>
        <w:rPr>
          <w:rFonts w:hint="default" w:ascii="Times New Roman" w:hAnsi="Times New Roman"/>
          <w:lang w:val="en-US" w:eastAsia="zh-CN"/>
        </w:rPr>
      </w:pPr>
      <w:r>
        <w:rPr>
          <w:rFonts w:hint="eastAsia" w:ascii="Times New Roman" w:hAnsi="Times New Roman"/>
          <w:lang w:val="en-US" w:eastAsia="zh-CN"/>
        </w:rPr>
        <w:t xml:space="preserve">                   表 1 A型分辨力板线宽允差要求 </w:t>
      </w:r>
    </w:p>
    <w:tbl>
      <w:tblPr>
        <w:tblStyle w:val="35"/>
        <w:tblW w:w="0" w:type="auto"/>
        <w:tblInd w:w="8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2020"/>
        <w:gridCol w:w="1830"/>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Align w:val="center"/>
          </w:tcPr>
          <w:p>
            <w:pPr>
              <w:pStyle w:val="71"/>
              <w:widowControl w:val="0"/>
              <w:spacing w:line="360" w:lineRule="auto"/>
              <w:jc w:val="cente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vertAlign w:val="baseline"/>
                <w:lang w:eastAsia="zh-CN"/>
              </w:rPr>
              <w:t>分辨力板号</w:t>
            </w:r>
          </w:p>
        </w:tc>
        <w:tc>
          <w:tcPr>
            <w:tcW w:w="2020" w:type="dxa"/>
            <w:vAlign w:val="center"/>
          </w:tcPr>
          <w:p>
            <w:pPr>
              <w:pStyle w:val="71"/>
              <w:widowControl w:val="0"/>
              <w:spacing w:line="360" w:lineRule="auto"/>
              <w:jc w:val="cente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vertAlign w:val="baseline"/>
                <w:lang w:eastAsia="zh-CN"/>
              </w:rPr>
              <w:t>校准单元号</w:t>
            </w:r>
          </w:p>
        </w:tc>
        <w:tc>
          <w:tcPr>
            <w:tcW w:w="183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eastAsia="zh-CN"/>
              </w:rPr>
              <w:t>线宽（μ</w:t>
            </w:r>
            <w:r>
              <w:rPr>
                <w:rFonts w:hint="default" w:ascii="Times New Roman" w:hAnsi="Times New Roman" w:cs="Times New Roman"/>
                <w:sz w:val="21"/>
                <w:szCs w:val="21"/>
                <w:vertAlign w:val="baseline"/>
                <w:lang w:val="en-US" w:eastAsia="zh-CN"/>
              </w:rPr>
              <w:t>m</w:t>
            </w:r>
            <w:r>
              <w:rPr>
                <w:rFonts w:hint="default" w:ascii="Times New Roman" w:hAnsi="Times New Roman" w:cs="Times New Roman"/>
                <w:sz w:val="21"/>
                <w:szCs w:val="21"/>
                <w:vertAlign w:val="baseline"/>
                <w:lang w:eastAsia="zh-CN"/>
              </w:rPr>
              <w:t>）</w:t>
            </w:r>
          </w:p>
        </w:tc>
        <w:tc>
          <w:tcPr>
            <w:tcW w:w="199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eastAsia="zh-CN"/>
              </w:rPr>
              <w:t>线宽允差（μ</w:t>
            </w:r>
            <w:r>
              <w:rPr>
                <w:rFonts w:hint="default" w:ascii="Times New Roman" w:hAnsi="Times New Roman" w:cs="Times New Roman"/>
                <w:sz w:val="21"/>
                <w:szCs w:val="21"/>
                <w:vertAlign w:val="baseline"/>
                <w:lang w:val="en-US" w:eastAsia="zh-CN"/>
              </w:rPr>
              <w:t>m</w:t>
            </w:r>
            <w:r>
              <w:rPr>
                <w:rFonts w:hint="default" w:ascii="Times New Roman" w:hAnsi="Times New Roman" w:cs="Times New Roman"/>
                <w:sz w:val="21"/>
                <w:szCs w:val="21"/>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1</w:t>
            </w:r>
          </w:p>
        </w:tc>
        <w:tc>
          <w:tcPr>
            <w:tcW w:w="202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13</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25</w:t>
            </w:r>
          </w:p>
        </w:tc>
        <w:tc>
          <w:tcPr>
            <w:tcW w:w="183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160</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127</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101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80</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40</w:t>
            </w:r>
          </w:p>
        </w:tc>
        <w:tc>
          <w:tcPr>
            <w:tcW w:w="199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±16</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±12</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±10</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±4</w:t>
            </w:r>
          </w:p>
        </w:tc>
      </w:tr>
    </w:tbl>
    <w:p>
      <w:pPr>
        <w:pStyle w:val="71"/>
        <w:spacing w:line="360" w:lineRule="auto"/>
        <w:ind w:firstLine="496"/>
        <w:rPr>
          <w:rFonts w:hint="eastAsia" w:ascii="Times New Roman" w:hAnsi="Times New Roman"/>
          <w:lang w:eastAsia="zh-CN"/>
        </w:rPr>
      </w:pPr>
    </w:p>
    <w:p>
      <w:pPr>
        <w:pStyle w:val="71"/>
        <w:spacing w:line="360" w:lineRule="auto"/>
        <w:ind w:firstLine="496"/>
        <w:rPr>
          <w:rFonts w:hint="default" w:ascii="Times New Roman" w:hAnsi="Times New Roman"/>
          <w:lang w:val="en-US" w:eastAsia="zh-CN"/>
        </w:rPr>
      </w:pPr>
      <w:r>
        <w:rPr>
          <w:rFonts w:hint="eastAsia" w:ascii="Times New Roman" w:hAnsi="Times New Roman"/>
          <w:lang w:eastAsia="zh-CN"/>
        </w:rPr>
        <w:t>其他类型分辨力板的线宽通常按照单元号等差递增</w:t>
      </w:r>
      <w:r>
        <w:rPr>
          <w:rFonts w:hint="eastAsia" w:ascii="Times New Roman" w:hAnsi="Times New Roman"/>
          <w:lang w:val="en-US" w:eastAsia="zh-CN"/>
        </w:rPr>
        <w:t>3号</w:t>
      </w:r>
      <w:r>
        <w:rPr>
          <w:rFonts w:hint="eastAsia" w:ascii="Times New Roman" w:hAnsi="Times New Roman"/>
          <w:lang w:eastAsia="zh-CN"/>
        </w:rPr>
        <w:t>进行校准。</w:t>
      </w:r>
    </w:p>
    <w:p>
      <w:pPr>
        <w:pStyle w:val="111"/>
        <w:numPr>
          <w:ilvl w:val="0"/>
          <w:numId w:val="0"/>
        </w:numPr>
        <w:spacing w:beforeLines="0" w:afterLines="0" w:line="360" w:lineRule="auto"/>
        <w:ind w:right="0" w:rightChars="0"/>
        <w:outlineLvl w:val="1"/>
        <w:rPr>
          <w:rFonts w:hint="eastAsia" w:ascii="Times New Roman" w:eastAsia="宋体"/>
          <w:sz w:val="24"/>
          <w:szCs w:val="24"/>
          <w:lang w:eastAsia="zh-CN"/>
        </w:rPr>
      </w:pPr>
      <w:bookmarkStart w:id="18" w:name="_Toc21651"/>
      <w:r>
        <w:rPr>
          <w:rFonts w:ascii="Times New Roman" w:eastAsia="宋体"/>
          <w:sz w:val="24"/>
          <w:szCs w:val="24"/>
        </w:rPr>
        <w:t>4.</w:t>
      </w:r>
      <w:r>
        <w:rPr>
          <w:rFonts w:hint="eastAsia" w:ascii="Times New Roman" w:eastAsia="宋体"/>
          <w:sz w:val="24"/>
          <w:szCs w:val="24"/>
          <w:lang w:val="en-US" w:eastAsia="zh-CN"/>
        </w:rPr>
        <w:t>3</w:t>
      </w:r>
      <w:r>
        <w:rPr>
          <w:rFonts w:ascii="Times New Roman" w:eastAsia="宋体"/>
          <w:sz w:val="24"/>
          <w:szCs w:val="24"/>
        </w:rPr>
        <w:t xml:space="preserve"> </w:t>
      </w:r>
      <w:r>
        <w:rPr>
          <w:rFonts w:hint="eastAsia" w:ascii="Times New Roman" w:eastAsia="宋体"/>
          <w:sz w:val="24"/>
          <w:szCs w:val="24"/>
          <w:lang w:eastAsia="zh-CN"/>
        </w:rPr>
        <w:t>线条中心间距允差</w:t>
      </w:r>
      <w:bookmarkEnd w:id="18"/>
    </w:p>
    <w:tbl>
      <w:tblPr>
        <w:tblStyle w:val="35"/>
        <w:tblW w:w="0" w:type="auto"/>
        <w:tblInd w:w="9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0"/>
        <w:gridCol w:w="2035"/>
        <w:gridCol w:w="244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Align w:val="center"/>
          </w:tcPr>
          <w:p>
            <w:pPr>
              <w:pStyle w:val="71"/>
              <w:widowControl w:val="0"/>
              <w:spacing w:line="360" w:lineRule="auto"/>
              <w:jc w:val="cente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vertAlign w:val="baseline"/>
                <w:lang w:eastAsia="zh-CN"/>
              </w:rPr>
              <w:t>分辨力板号</w:t>
            </w:r>
          </w:p>
        </w:tc>
        <w:tc>
          <w:tcPr>
            <w:tcW w:w="2035" w:type="dxa"/>
            <w:vAlign w:val="center"/>
          </w:tcPr>
          <w:p>
            <w:pPr>
              <w:pStyle w:val="71"/>
              <w:widowControl w:val="0"/>
              <w:spacing w:line="360" w:lineRule="auto"/>
              <w:jc w:val="cente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vertAlign w:val="baseline"/>
                <w:lang w:eastAsia="zh-CN"/>
              </w:rPr>
              <w:t>校准单元号</w:t>
            </w:r>
          </w:p>
        </w:tc>
        <w:tc>
          <w:tcPr>
            <w:tcW w:w="244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eastAsia="zh-CN"/>
              </w:rPr>
              <w:t>线</w:t>
            </w:r>
            <w:r>
              <w:rPr>
                <w:rFonts w:hint="eastAsia" w:ascii="Times New Roman" w:hAnsi="Times New Roman" w:cs="Times New Roman"/>
                <w:sz w:val="21"/>
                <w:szCs w:val="21"/>
                <w:vertAlign w:val="baseline"/>
                <w:lang w:eastAsia="zh-CN"/>
              </w:rPr>
              <w:t>条中心间距</w:t>
            </w:r>
            <w:r>
              <w:rPr>
                <w:rFonts w:hint="default" w:ascii="Times New Roman" w:hAnsi="Times New Roman" w:cs="Times New Roman"/>
                <w:sz w:val="21"/>
                <w:szCs w:val="21"/>
                <w:vertAlign w:val="baseline"/>
                <w:lang w:eastAsia="zh-CN"/>
              </w:rPr>
              <w:t>（μ</w:t>
            </w:r>
            <w:r>
              <w:rPr>
                <w:rFonts w:hint="default" w:ascii="Times New Roman" w:hAnsi="Times New Roman" w:cs="Times New Roman"/>
                <w:sz w:val="21"/>
                <w:szCs w:val="21"/>
                <w:vertAlign w:val="baseline"/>
                <w:lang w:val="en-US" w:eastAsia="zh-CN"/>
              </w:rPr>
              <w:t>m</w:t>
            </w:r>
            <w:r>
              <w:rPr>
                <w:rFonts w:hint="default" w:ascii="Times New Roman" w:hAnsi="Times New Roman" w:cs="Times New Roman"/>
                <w:sz w:val="21"/>
                <w:szCs w:val="21"/>
                <w:vertAlign w:val="baseline"/>
                <w:lang w:eastAsia="zh-CN"/>
              </w:rPr>
              <w:t>）</w:t>
            </w:r>
          </w:p>
        </w:tc>
        <w:tc>
          <w:tcPr>
            <w:tcW w:w="202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eastAsia="zh-CN"/>
              </w:rPr>
              <w:t>线宽允差（μ</w:t>
            </w:r>
            <w:r>
              <w:rPr>
                <w:rFonts w:hint="default" w:ascii="Times New Roman" w:hAnsi="Times New Roman" w:cs="Times New Roman"/>
                <w:sz w:val="21"/>
                <w:szCs w:val="21"/>
                <w:vertAlign w:val="baseline"/>
                <w:lang w:val="en-US" w:eastAsia="zh-CN"/>
              </w:rPr>
              <w:t>m</w:t>
            </w:r>
            <w:r>
              <w:rPr>
                <w:rFonts w:hint="default" w:ascii="Times New Roman" w:hAnsi="Times New Roman" w:cs="Times New Roman"/>
                <w:sz w:val="21"/>
                <w:szCs w:val="21"/>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1</w:t>
            </w:r>
          </w:p>
        </w:tc>
        <w:tc>
          <w:tcPr>
            <w:tcW w:w="203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13</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25</w:t>
            </w:r>
          </w:p>
        </w:tc>
        <w:tc>
          <w:tcPr>
            <w:tcW w:w="244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32</w:t>
            </w:r>
            <w:r>
              <w:rPr>
                <w:rFonts w:hint="default" w:ascii="Times New Roman" w:hAnsi="Times New Roman" w:cs="Times New Roman"/>
                <w:sz w:val="21"/>
                <w:szCs w:val="21"/>
                <w:vertAlign w:val="baseline"/>
                <w:lang w:val="en-US" w:eastAsia="zh-CN"/>
              </w:rPr>
              <w:t>0</w:t>
            </w:r>
          </w:p>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254</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202</w:t>
            </w:r>
          </w:p>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160</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80</w:t>
            </w:r>
          </w:p>
        </w:tc>
        <w:tc>
          <w:tcPr>
            <w:tcW w:w="202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±16</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±12</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±10</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2</w:t>
            </w:r>
          </w:p>
        </w:tc>
        <w:tc>
          <w:tcPr>
            <w:tcW w:w="203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13</w:t>
            </w:r>
          </w:p>
        </w:tc>
        <w:tc>
          <w:tcPr>
            <w:tcW w:w="2445" w:type="dxa"/>
            <w:vAlign w:val="center"/>
          </w:tcPr>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160</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127</w:t>
            </w:r>
          </w:p>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101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80</w:t>
            </w:r>
          </w:p>
        </w:tc>
        <w:tc>
          <w:tcPr>
            <w:tcW w:w="202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±8</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±6</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9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3</w:t>
            </w:r>
          </w:p>
        </w:tc>
        <w:tc>
          <w:tcPr>
            <w:tcW w:w="203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w:t>
            </w:r>
          </w:p>
        </w:tc>
        <w:tc>
          <w:tcPr>
            <w:tcW w:w="2445" w:type="dxa"/>
            <w:vAlign w:val="center"/>
          </w:tcPr>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80</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63</w:t>
            </w:r>
            <w:r>
              <w:rPr>
                <w:rFonts w:hint="default" w:ascii="Times New Roman" w:hAnsi="Times New Roman" w:cs="Times New Roman"/>
                <w:sz w:val="21"/>
                <w:szCs w:val="21"/>
                <w:vertAlign w:val="baseline"/>
                <w:lang w:val="en-US" w:eastAsia="zh-CN"/>
              </w:rPr>
              <w:t>.</w:t>
            </w:r>
            <w:r>
              <w:rPr>
                <w:rFonts w:hint="eastAsia" w:ascii="Times New Roman" w:hAnsi="Times New Roman" w:cs="Times New Roman"/>
                <w:sz w:val="21"/>
                <w:szCs w:val="21"/>
                <w:vertAlign w:val="baseline"/>
                <w:lang w:val="en-US" w:eastAsia="zh-CN"/>
              </w:rPr>
              <w:t>5</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50.4</w:t>
            </w:r>
          </w:p>
        </w:tc>
        <w:tc>
          <w:tcPr>
            <w:tcW w:w="202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±6</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360" w:lineRule="auto"/>
              <w:jc w:val="cente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4</w:t>
            </w:r>
          </w:p>
        </w:tc>
        <w:tc>
          <w:tcPr>
            <w:tcW w:w="203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tc>
        <w:tc>
          <w:tcPr>
            <w:tcW w:w="244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40</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31.7</w:t>
            </w:r>
          </w:p>
        </w:tc>
        <w:tc>
          <w:tcPr>
            <w:tcW w:w="202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±4</w:t>
            </w:r>
          </w:p>
          <w:p>
            <w:pPr>
              <w:pStyle w:val="71"/>
              <w:widowControl w:val="0"/>
              <w:spacing w:line="360" w:lineRule="auto"/>
              <w:jc w:val="cente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5</w:t>
            </w:r>
          </w:p>
        </w:tc>
        <w:tc>
          <w:tcPr>
            <w:tcW w:w="203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244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20</w:t>
            </w:r>
          </w:p>
        </w:tc>
        <w:tc>
          <w:tcPr>
            <w:tcW w:w="202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6</w:t>
            </w:r>
          </w:p>
        </w:tc>
        <w:tc>
          <w:tcPr>
            <w:tcW w:w="203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244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15</w:t>
            </w:r>
          </w:p>
        </w:tc>
        <w:tc>
          <w:tcPr>
            <w:tcW w:w="202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9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7</w:t>
            </w:r>
          </w:p>
        </w:tc>
        <w:tc>
          <w:tcPr>
            <w:tcW w:w="203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244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10</w:t>
            </w:r>
          </w:p>
        </w:tc>
        <w:tc>
          <w:tcPr>
            <w:tcW w:w="2025"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±1.5</w:t>
            </w:r>
          </w:p>
        </w:tc>
      </w:tr>
    </w:tbl>
    <w:p>
      <w:pPr>
        <w:pStyle w:val="71"/>
        <w:spacing w:line="360" w:lineRule="auto"/>
        <w:ind w:firstLine="480"/>
        <w:rPr>
          <w:rFonts w:hint="eastAsia" w:ascii="Times New Roman" w:hAnsi="Times New Roman"/>
          <w:sz w:val="24"/>
          <w:szCs w:val="24"/>
          <w:lang w:eastAsia="zh-CN"/>
        </w:rPr>
      </w:pPr>
    </w:p>
    <w:p>
      <w:pPr>
        <w:pStyle w:val="71"/>
        <w:spacing w:line="360" w:lineRule="auto"/>
        <w:ind w:firstLine="496"/>
        <w:rPr>
          <w:rFonts w:hint="default" w:ascii="Times New Roman" w:hAnsi="Times New Roman"/>
          <w:sz w:val="24"/>
          <w:szCs w:val="24"/>
          <w:lang w:val="en-US" w:eastAsia="zh-CN"/>
        </w:rPr>
      </w:pPr>
      <w:r>
        <w:rPr>
          <w:rFonts w:hint="eastAsia" w:ascii="Times New Roman" w:hAnsi="Times New Roman"/>
          <w:sz w:val="24"/>
          <w:szCs w:val="24"/>
          <w:lang w:eastAsia="zh-CN"/>
        </w:rPr>
        <w:t>其他类型分辨力板的中心距通常按照单元号等差递增</w:t>
      </w:r>
      <w:r>
        <w:rPr>
          <w:rFonts w:hint="eastAsia" w:ascii="Times New Roman" w:hAnsi="Times New Roman"/>
          <w:sz w:val="24"/>
          <w:szCs w:val="24"/>
          <w:lang w:val="en-US" w:eastAsia="zh-CN"/>
        </w:rPr>
        <w:t>3号</w:t>
      </w:r>
      <w:r>
        <w:rPr>
          <w:rFonts w:hint="eastAsia" w:ascii="Times New Roman" w:hAnsi="Times New Roman"/>
          <w:sz w:val="24"/>
          <w:szCs w:val="24"/>
          <w:lang w:eastAsia="zh-CN"/>
        </w:rPr>
        <w:t>进行校准。如果没有名义中心距通常对所有空间频率的线对进行中心距校准。</w:t>
      </w:r>
    </w:p>
    <w:p>
      <w:pPr>
        <w:pStyle w:val="71"/>
        <w:spacing w:line="360" w:lineRule="auto"/>
        <w:ind w:firstLine="480"/>
        <w:rPr>
          <w:rFonts w:hint="eastAsia" w:ascii="Times New Roman" w:hAnsi="Times New Roman"/>
          <w:lang w:eastAsia="zh-CN"/>
        </w:rPr>
      </w:pPr>
    </w:p>
    <w:p>
      <w:pPr>
        <w:pStyle w:val="71"/>
        <w:spacing w:line="360" w:lineRule="auto"/>
        <w:outlineLvl w:val="1"/>
        <w:rPr>
          <w:rFonts w:hint="eastAsia" w:ascii="Times New Roman" w:hAnsi="Times New Roman"/>
          <w:lang w:val="en-US" w:eastAsia="zh-CN"/>
        </w:rPr>
      </w:pPr>
      <w:bookmarkStart w:id="19" w:name="_Toc32590"/>
      <w:r>
        <w:rPr>
          <w:rFonts w:ascii="Times New Roman" w:hAnsi="Times New Roman"/>
        </w:rPr>
        <w:t>4.</w:t>
      </w:r>
      <w:r>
        <w:rPr>
          <w:rFonts w:hint="eastAsia" w:ascii="Times New Roman" w:hAnsi="Times New Roman"/>
          <w:lang w:val="en-US" w:eastAsia="zh-CN"/>
        </w:rPr>
        <w:t>4 B型分辨力板的楔角偏差</w:t>
      </w:r>
      <w:bookmarkEnd w:id="19"/>
    </w:p>
    <w:p>
      <w:pPr>
        <w:pStyle w:val="71"/>
        <w:spacing w:line="360" w:lineRule="auto"/>
        <w:outlineLvl w:val="1"/>
        <w:rPr>
          <w:rFonts w:hint="eastAsia" w:ascii="Times New Roman" w:hAnsi="Times New Roman"/>
          <w:lang w:val="en-US" w:eastAsia="zh-CN"/>
        </w:rPr>
      </w:pPr>
      <w:r>
        <w:rPr>
          <w:rFonts w:hint="eastAsia" w:ascii="Times New Roman" w:hAnsi="Times New Roman"/>
          <w:lang w:val="en-US" w:eastAsia="zh-CN"/>
        </w:rPr>
        <w:t xml:space="preserve">   </w:t>
      </w:r>
      <w:bookmarkStart w:id="20" w:name="_Toc7450"/>
      <w:r>
        <w:rPr>
          <w:rFonts w:hint="eastAsia"/>
          <w:lang w:val="en-US" w:eastAsia="zh-CN"/>
        </w:rPr>
        <w:t>B型分辨力板的楔角允差为±20′。</w:t>
      </w:r>
      <w:bookmarkEnd w:id="20"/>
    </w:p>
    <w:p>
      <w:pPr>
        <w:pStyle w:val="71"/>
        <w:spacing w:line="360" w:lineRule="auto"/>
        <w:outlineLvl w:val="1"/>
        <w:rPr>
          <w:rFonts w:hint="eastAsia" w:ascii="Times New Roman" w:hAnsi="Times New Roman"/>
          <w:lang w:val="en-US" w:eastAsia="zh-CN"/>
        </w:rPr>
      </w:pPr>
      <w:bookmarkStart w:id="21" w:name="_Toc18346"/>
      <w:r>
        <w:rPr>
          <w:rFonts w:hint="eastAsia" w:ascii="Times New Roman" w:hAnsi="Times New Roman"/>
          <w:lang w:val="en-US" w:eastAsia="zh-CN"/>
        </w:rPr>
        <w:t>4.5光密度差或对比度</w:t>
      </w:r>
      <w:bookmarkEnd w:id="21"/>
    </w:p>
    <w:p>
      <w:pPr>
        <w:pStyle w:val="71"/>
        <w:spacing w:line="360" w:lineRule="auto"/>
        <w:ind w:firstLine="366" w:firstLineChars="150"/>
        <w:rPr>
          <w:rFonts w:hint="default" w:ascii="Times New Roman" w:hAnsi="Times New Roman"/>
          <w:lang w:val="en-US" w:eastAsia="zh-CN"/>
        </w:rPr>
      </w:pPr>
      <w:r>
        <w:rPr>
          <w:rFonts w:hint="eastAsia" w:ascii="Times New Roman" w:hAnsi="Times New Roman"/>
          <w:lang w:val="en-US" w:eastAsia="zh-CN"/>
        </w:rPr>
        <w:t>明暗线条的高对比光密度差至少大于1.5 或 对比度大于0.94</w:t>
      </w:r>
    </w:p>
    <w:p>
      <w:pPr>
        <w:pStyle w:val="71"/>
        <w:spacing w:line="360" w:lineRule="auto"/>
        <w:ind w:firstLine="366" w:firstLineChars="150"/>
        <w:rPr>
          <w:rFonts w:hint="eastAsia" w:ascii="Times New Roman" w:hAnsi="Times New Roman"/>
          <w:lang w:eastAsia="zh-CN"/>
        </w:rPr>
      </w:pPr>
      <w:r>
        <w:rPr>
          <w:rFonts w:hint="eastAsia" w:ascii="Times New Roman" w:hAnsi="Times New Roman"/>
          <w:lang w:val="en-US" w:eastAsia="zh-CN"/>
        </w:rPr>
        <w:t>低对比单向密度0.45～0.55，漫射密度0.27～0.37或者对比度约0.5</w:t>
      </w:r>
    </w:p>
    <w:bookmarkEnd w:id="17"/>
    <w:p>
      <w:pPr>
        <w:pStyle w:val="111"/>
        <w:numPr>
          <w:ilvl w:val="2"/>
          <w:numId w:val="0"/>
        </w:numPr>
        <w:spacing w:beforeLines="0" w:afterLines="0" w:line="360" w:lineRule="auto"/>
        <w:ind w:right="0" w:rightChars="0" w:firstLine="428" w:firstLineChars="200"/>
        <w:outlineLvl w:val="9"/>
        <w:rPr>
          <w:rFonts w:ascii="Times New Roman" w:eastAsia="仿宋"/>
          <w:szCs w:val="21"/>
        </w:rPr>
      </w:pPr>
      <w:bookmarkStart w:id="22" w:name="_Toc24734018"/>
      <w:bookmarkStart w:id="23" w:name="_Toc24616292"/>
      <w:bookmarkStart w:id="24" w:name="_Toc23938922"/>
      <w:bookmarkStart w:id="25" w:name="_Toc24622478"/>
      <w:r>
        <w:rPr>
          <w:rFonts w:ascii="Times New Roman" w:hAnsi="仿宋" w:eastAsia="仿宋"/>
          <w:szCs w:val="21"/>
        </w:rPr>
        <w:t>注：以上指标不用于合格性判定，仅供参考。</w:t>
      </w:r>
      <w:bookmarkEnd w:id="22"/>
      <w:bookmarkEnd w:id="23"/>
      <w:bookmarkEnd w:id="24"/>
      <w:bookmarkEnd w:id="25"/>
    </w:p>
    <w:p>
      <w:pPr>
        <w:pStyle w:val="70"/>
        <w:spacing w:before="240" w:beforeLines="100" w:after="240" w:afterLines="100" w:line="360" w:lineRule="auto"/>
        <w:ind w:right="0" w:rightChars="0"/>
        <w:outlineLvl w:val="0"/>
        <w:rPr>
          <w:rFonts w:ascii="Times New Roman"/>
          <w:sz w:val="24"/>
          <w:szCs w:val="24"/>
        </w:rPr>
      </w:pPr>
      <w:bookmarkStart w:id="26" w:name="_Toc293474308"/>
      <w:bookmarkStart w:id="27" w:name="_Toc25167"/>
      <w:r>
        <w:rPr>
          <w:rFonts w:ascii="Times New Roman"/>
          <w:sz w:val="24"/>
          <w:szCs w:val="24"/>
        </w:rPr>
        <w:t>校准条件</w:t>
      </w:r>
      <w:bookmarkEnd w:id="26"/>
      <w:bookmarkEnd w:id="27"/>
      <w:bookmarkStart w:id="94" w:name="_GoBack"/>
      <w:bookmarkEnd w:id="94"/>
    </w:p>
    <w:p>
      <w:pPr>
        <w:pStyle w:val="71"/>
        <w:spacing w:line="360" w:lineRule="auto"/>
        <w:outlineLvl w:val="1"/>
        <w:rPr>
          <w:rFonts w:hint="eastAsia" w:ascii="Times New Roman" w:hAnsi="Times New Roman"/>
          <w:lang w:val="en-US" w:eastAsia="zh-CN"/>
        </w:rPr>
      </w:pPr>
      <w:bookmarkStart w:id="28" w:name="_Toc288815729"/>
      <w:bookmarkStart w:id="29" w:name="_Toc293474309"/>
      <w:bookmarkStart w:id="30" w:name="_Toc4307"/>
      <w:r>
        <w:rPr>
          <w:rFonts w:hint="eastAsia" w:ascii="Times New Roman" w:hAnsi="Times New Roman"/>
          <w:lang w:val="en-US" w:eastAsia="zh-CN"/>
        </w:rPr>
        <w:t>5.1 环境条件</w:t>
      </w:r>
      <w:bookmarkEnd w:id="28"/>
      <w:bookmarkEnd w:id="29"/>
      <w:bookmarkEnd w:id="30"/>
    </w:p>
    <w:p>
      <w:pPr>
        <w:pStyle w:val="71"/>
        <w:spacing w:line="360" w:lineRule="auto"/>
        <w:ind w:firstLine="366" w:firstLineChars="150"/>
        <w:rPr>
          <w:rFonts w:ascii="Times New Roman" w:hAnsi="Times New Roman"/>
        </w:rPr>
      </w:pPr>
      <w:r>
        <w:rPr>
          <w:rFonts w:ascii="Times New Roman"/>
        </w:rPr>
        <w:t>环</w:t>
      </w:r>
      <w:r>
        <w:rPr>
          <w:rFonts w:ascii="Times New Roman" w:hAnsi="Times New Roman"/>
        </w:rPr>
        <w:t>境温度为(2</w:t>
      </w:r>
      <w:r>
        <w:rPr>
          <w:rFonts w:hint="eastAsia" w:ascii="Times New Roman" w:hAnsi="Times New Roman"/>
          <w:lang w:val="en-US" w:eastAsia="zh-CN"/>
        </w:rPr>
        <w:t>0</w:t>
      </w:r>
      <w:r>
        <w:rPr>
          <w:rFonts w:ascii="Times New Roman" w:hAnsi="Times New Roman"/>
        </w:rPr>
        <w:t>±</w:t>
      </w:r>
      <w:r>
        <w:rPr>
          <w:rFonts w:hint="eastAsia" w:ascii="Times New Roman" w:hAnsi="Times New Roman"/>
          <w:lang w:val="en-US" w:eastAsia="zh-CN"/>
        </w:rPr>
        <w:t>3</w:t>
      </w:r>
      <w:r>
        <w:rPr>
          <w:rFonts w:ascii="Times New Roman" w:hAnsi="Times New Roman"/>
        </w:rPr>
        <w:t>)</w:t>
      </w:r>
      <w:r>
        <w:rPr>
          <w:rFonts w:ascii="Times New Roman"/>
        </w:rPr>
        <w:t>℃</w:t>
      </w:r>
      <w:r>
        <w:rPr>
          <w:rFonts w:ascii="Times New Roman" w:hAnsi="Times New Roman"/>
        </w:rPr>
        <w:t>，相对湿度不超过</w:t>
      </w:r>
      <w:r>
        <w:rPr>
          <w:rFonts w:hint="eastAsia" w:ascii="Times New Roman" w:hAnsi="Times New Roman"/>
        </w:rPr>
        <w:t>85</w:t>
      </w:r>
      <w:r>
        <w:rPr>
          <w:rFonts w:ascii="Times New Roman" w:hAnsi="Times New Roman"/>
        </w:rPr>
        <w:t>％。</w:t>
      </w:r>
    </w:p>
    <w:p>
      <w:pPr>
        <w:pStyle w:val="71"/>
        <w:spacing w:line="360" w:lineRule="auto"/>
        <w:ind w:firstLine="366" w:firstLineChars="150"/>
        <w:rPr>
          <w:rFonts w:hint="eastAsia" w:ascii="Times New Roman" w:hAnsi="Times New Roman" w:eastAsia="宋体"/>
          <w:lang w:val="en-US" w:eastAsia="zh-CN"/>
        </w:rPr>
      </w:pPr>
      <w:r>
        <w:rPr>
          <w:rFonts w:hint="eastAsia" w:ascii="Times New Roman" w:hAnsi="Times New Roman"/>
          <w:lang w:eastAsia="zh-CN"/>
        </w:rPr>
        <w:t>分辨力板在校准环境下平衡时间不得少</w:t>
      </w:r>
      <w:r>
        <w:rPr>
          <w:rFonts w:hint="eastAsia" w:ascii="Times New Roman" w:hAnsi="Times New Roman"/>
          <w:lang w:val="en-US" w:eastAsia="zh-CN"/>
        </w:rPr>
        <w:t>2h，校准仪器在</w:t>
      </w:r>
      <w:r>
        <w:rPr>
          <w:rFonts w:hint="eastAsia" w:ascii="Times New Roman" w:hAnsi="Times New Roman"/>
          <w:lang w:eastAsia="zh-CN"/>
        </w:rPr>
        <w:t>校准环境下平衡时间不得少</w:t>
      </w:r>
      <w:r>
        <w:rPr>
          <w:rFonts w:hint="eastAsia" w:ascii="Times New Roman" w:hAnsi="Times New Roman"/>
          <w:lang w:val="en-US" w:eastAsia="zh-CN"/>
        </w:rPr>
        <w:t>8h。</w:t>
      </w:r>
    </w:p>
    <w:p>
      <w:pPr>
        <w:pStyle w:val="71"/>
        <w:spacing w:line="360" w:lineRule="auto"/>
        <w:rPr>
          <w:rFonts w:hint="eastAsia" w:ascii="Times New Roman" w:hAnsi="Times New Roman"/>
          <w:lang w:eastAsia="zh-CN"/>
        </w:rPr>
      </w:pPr>
      <w:bookmarkStart w:id="31" w:name="_Toc293474310"/>
      <w:bookmarkStart w:id="32" w:name="_Toc288815730"/>
      <w:r>
        <w:rPr>
          <w:rFonts w:hint="eastAsia" w:ascii="Times New Roman" w:hAnsi="Times New Roman"/>
          <w:lang w:eastAsia="zh-CN"/>
        </w:rPr>
        <w:t>5.2 测量标准及其他设备</w:t>
      </w:r>
      <w:bookmarkEnd w:id="31"/>
      <w:bookmarkEnd w:id="32"/>
    </w:p>
    <w:p>
      <w:pPr>
        <w:pStyle w:val="111"/>
        <w:numPr>
          <w:ilvl w:val="2"/>
          <w:numId w:val="0"/>
        </w:numPr>
        <w:spacing w:beforeLines="0" w:afterLines="0" w:line="360" w:lineRule="auto"/>
        <w:ind w:right="0" w:rightChars="0"/>
        <w:rPr>
          <w:rFonts w:hint="eastAsia" w:ascii="Times New Roman" w:eastAsia="宋体"/>
          <w:sz w:val="24"/>
          <w:szCs w:val="24"/>
          <w:lang w:eastAsia="zh-CN"/>
        </w:rPr>
      </w:pPr>
      <w:bookmarkStart w:id="33" w:name="_Toc24622482"/>
      <w:bookmarkStart w:id="34" w:name="_Toc24616296"/>
      <w:r>
        <w:rPr>
          <w:rFonts w:ascii="Times New Roman" w:eastAsia="宋体"/>
          <w:sz w:val="24"/>
          <w:szCs w:val="24"/>
        </w:rPr>
        <w:t>5.2.1</w:t>
      </w:r>
      <w:bookmarkEnd w:id="33"/>
      <w:bookmarkEnd w:id="34"/>
      <w:r>
        <w:rPr>
          <w:rFonts w:hint="eastAsia" w:ascii="Times New Roman" w:eastAsia="宋体"/>
          <w:sz w:val="24"/>
          <w:szCs w:val="24"/>
          <w:lang w:val="en-US" w:eastAsia="zh-CN"/>
        </w:rPr>
        <w:t>放大镜</w:t>
      </w:r>
    </w:p>
    <w:p>
      <w:pPr>
        <w:pStyle w:val="71"/>
        <w:spacing w:line="360" w:lineRule="auto"/>
        <w:rPr>
          <w:rFonts w:hint="default"/>
          <w:lang w:val="en-US" w:eastAsia="zh-CN"/>
        </w:rPr>
      </w:pPr>
      <w:r>
        <w:rPr>
          <w:rFonts w:hint="eastAsia"/>
          <w:lang w:val="en-US" w:eastAsia="zh-CN"/>
        </w:rPr>
        <w:t xml:space="preserve">    放大镜视觉放大率至少具有6倍；</w:t>
      </w:r>
    </w:p>
    <w:p>
      <w:pPr>
        <w:pStyle w:val="111"/>
        <w:numPr>
          <w:ilvl w:val="2"/>
          <w:numId w:val="0"/>
        </w:numPr>
        <w:spacing w:beforeLines="0" w:afterLines="0" w:line="360" w:lineRule="auto"/>
        <w:ind w:right="0" w:rightChars="0"/>
        <w:rPr>
          <w:rFonts w:hint="eastAsia" w:ascii="Times New Roman" w:eastAsia="宋体"/>
          <w:sz w:val="24"/>
          <w:szCs w:val="24"/>
          <w:lang w:eastAsia="zh-CN"/>
        </w:rPr>
      </w:pPr>
      <w:r>
        <w:rPr>
          <w:rFonts w:ascii="Times New Roman" w:hAnsi="Times New Roman"/>
        </w:rPr>
        <w:t xml:space="preserve">5.2.2 </w:t>
      </w:r>
      <w:r>
        <w:rPr>
          <w:rFonts w:hint="eastAsia" w:ascii="Times New Roman" w:eastAsia="宋体"/>
          <w:sz w:val="24"/>
          <w:szCs w:val="24"/>
          <w:lang w:eastAsia="zh-CN"/>
        </w:rPr>
        <w:t>显微镜</w:t>
      </w:r>
    </w:p>
    <w:p>
      <w:pPr>
        <w:pStyle w:val="71"/>
        <w:spacing w:line="360" w:lineRule="auto"/>
        <w:ind w:firstLine="488" w:firstLineChars="200"/>
        <w:outlineLvl w:val="2"/>
        <w:rPr>
          <w:rFonts w:ascii="Times New Roman" w:hAnsi="Times New Roman"/>
        </w:rPr>
      </w:pPr>
      <w:r>
        <w:rPr>
          <w:rFonts w:hint="eastAsia" w:ascii="Times New Roman" w:eastAsia="宋体"/>
          <w:sz w:val="24"/>
          <w:szCs w:val="24"/>
          <w:lang w:eastAsia="zh-CN"/>
        </w:rPr>
        <w:t>显微镜</w:t>
      </w:r>
      <w:r>
        <w:rPr>
          <w:rFonts w:hint="eastAsia" w:ascii="Times New Roman"/>
          <w:sz w:val="24"/>
          <w:szCs w:val="24"/>
          <w:lang w:eastAsia="zh-CN"/>
        </w:rPr>
        <w:t>至少具有</w:t>
      </w:r>
      <w:r>
        <w:rPr>
          <w:rFonts w:hint="eastAsia"/>
          <w:lang w:val="en-US" w:eastAsia="zh-CN"/>
        </w:rPr>
        <w:t>4 、10 、40倍三个倍率的物镜；</w:t>
      </w:r>
    </w:p>
    <w:p>
      <w:pPr>
        <w:pStyle w:val="71"/>
        <w:spacing w:line="360" w:lineRule="auto"/>
        <w:outlineLvl w:val="2"/>
        <w:rPr>
          <w:rFonts w:hint="eastAsia" w:ascii="Times New Roman" w:hAnsi="Times New Roman" w:eastAsia="宋体"/>
          <w:lang w:eastAsia="zh-CN"/>
        </w:rPr>
      </w:pPr>
      <w:r>
        <w:rPr>
          <w:rFonts w:ascii="Times New Roman" w:hAnsi="Times New Roman"/>
        </w:rPr>
        <w:t xml:space="preserve">5.2.3 </w:t>
      </w:r>
      <w:r>
        <w:rPr>
          <w:rFonts w:hint="eastAsia" w:ascii="Times New Roman" w:hAnsi="Times New Roman"/>
          <w:lang w:eastAsia="zh-CN"/>
        </w:rPr>
        <w:t>工具显微镜或者激光比长仪</w:t>
      </w:r>
    </w:p>
    <w:p>
      <w:pPr>
        <w:pStyle w:val="71"/>
        <w:spacing w:line="360" w:lineRule="auto"/>
        <w:ind w:firstLine="366" w:firstLineChars="150"/>
        <w:rPr>
          <w:rFonts w:hint="eastAsia" w:ascii="Times New Roman" w:hAnsi="Times New Roman"/>
          <w:lang w:eastAsia="zh-CN"/>
        </w:rPr>
      </w:pPr>
      <w:r>
        <w:rPr>
          <w:rFonts w:ascii="Times New Roman" w:hAnsi="Times New Roman"/>
        </w:rPr>
        <w:t xml:space="preserve"> </w:t>
      </w:r>
      <w:r>
        <w:rPr>
          <w:rFonts w:hint="eastAsia" w:ascii="Times New Roman" w:hAnsi="Times New Roman"/>
          <w:lang w:val="en-US" w:eastAsia="zh-CN"/>
        </w:rPr>
        <w:t>1）具有</w:t>
      </w:r>
      <w:r>
        <w:rPr>
          <w:rFonts w:hint="eastAsia" w:ascii="Times New Roman" w:hAnsi="Times New Roman"/>
          <w:lang w:eastAsia="zh-CN"/>
        </w:rPr>
        <w:t>影像测量功能工具显微镜：</w:t>
      </w:r>
    </w:p>
    <w:p>
      <w:pPr>
        <w:pStyle w:val="71"/>
        <w:spacing w:line="360" w:lineRule="auto"/>
        <w:ind w:firstLine="366" w:firstLineChars="150"/>
        <w:rPr>
          <w:rFonts w:hint="default" w:ascii="Times New Roman" w:hAnsi="Times New Roman" w:cs="Times New Roman"/>
          <w:lang w:val="en-US" w:eastAsia="zh-CN"/>
        </w:rPr>
      </w:pPr>
      <w:r>
        <w:rPr>
          <w:rFonts w:hint="eastAsia" w:ascii="Times New Roman" w:hAnsi="Times New Roman"/>
          <w:lang w:eastAsia="zh-CN"/>
        </w:rPr>
        <w:t>在</w:t>
      </w:r>
      <w:r>
        <w:rPr>
          <w:rFonts w:hint="eastAsia" w:ascii="Times New Roman" w:hAnsi="Times New Roman"/>
          <w:lang w:val="en-US" w:eastAsia="zh-CN"/>
        </w:rPr>
        <w:t>100mm范围内MPE:0.003mm；至少</w:t>
      </w:r>
      <w:r>
        <w:rPr>
          <w:rFonts w:hint="eastAsia" w:ascii="Times New Roman" w:hAnsi="Times New Roman"/>
          <w:lang w:eastAsia="zh-CN"/>
        </w:rPr>
        <w:t>具有</w:t>
      </w:r>
      <w:r>
        <w:rPr>
          <w:rFonts w:hint="eastAsia" w:ascii="Times New Roman" w:hAnsi="Times New Roman"/>
          <w:lang w:val="en-US" w:eastAsia="zh-CN"/>
        </w:rPr>
        <w:t>50倍或者50倍以上的显微物镜，</w:t>
      </w:r>
      <w:r>
        <w:rPr>
          <w:rFonts w:hint="eastAsia" w:ascii="Times New Roman" w:hAnsi="Times New Roman"/>
          <w:lang w:eastAsia="zh-CN"/>
        </w:rPr>
        <w:t>使用高倍物镜影像测量功能时</w:t>
      </w:r>
      <w:r>
        <w:rPr>
          <w:rFonts w:hint="eastAsia" w:ascii="Times New Roman" w:hAnsi="Times New Roman"/>
          <w:lang w:val="en-US" w:eastAsia="zh-CN"/>
        </w:rPr>
        <w:t>MPE：</w:t>
      </w:r>
      <w:r>
        <w:rPr>
          <w:rFonts w:hint="default" w:ascii="Times New Roman" w:hAnsi="Times New Roman" w:cs="Times New Roman"/>
          <w:lang w:val="en-US" w:eastAsia="zh-CN"/>
        </w:rPr>
        <w:t>0.5μm。</w:t>
      </w:r>
    </w:p>
    <w:p>
      <w:pPr>
        <w:pStyle w:val="71"/>
        <w:numPr>
          <w:ilvl w:val="0"/>
          <w:numId w:val="15"/>
        </w:numPr>
        <w:spacing w:line="360" w:lineRule="auto"/>
        <w:ind w:left="490" w:leftChars="0" w:firstLine="0" w:firstLineChars="0"/>
        <w:rPr>
          <w:rFonts w:hint="default" w:ascii="Times New Roman" w:hAnsi="Times New Roman" w:cs="Times New Roman"/>
          <w:lang w:val="en-US" w:eastAsia="zh-CN"/>
        </w:rPr>
      </w:pPr>
      <w:r>
        <w:rPr>
          <w:rFonts w:hint="eastAsia" w:ascii="Times New Roman" w:hAnsi="Times New Roman"/>
          <w:lang w:val="en-US" w:eastAsia="zh-CN"/>
        </w:rPr>
        <w:t>激光比长仪</w:t>
      </w:r>
      <w:r>
        <w:rPr>
          <w:rFonts w:hint="eastAsia" w:ascii="Times New Roman" w:hAnsi="Times New Roman"/>
          <w:lang w:eastAsia="zh-CN"/>
        </w:rPr>
        <w:t>：</w:t>
      </w:r>
      <w:r>
        <w:rPr>
          <w:rFonts w:hint="eastAsia" w:ascii="Times New Roman" w:hAnsi="Times New Roman"/>
          <w:lang w:val="en-US" w:eastAsia="zh-CN"/>
        </w:rPr>
        <w:t>MPE为</w:t>
      </w:r>
      <w:r>
        <w:rPr>
          <w:rFonts w:hint="default" w:ascii="Times New Roman" w:hAnsi="Times New Roman" w:cs="Times New Roman"/>
          <w:lang w:val="en-US" w:eastAsia="zh-CN"/>
        </w:rPr>
        <w:t>0.5μm。</w:t>
      </w:r>
    </w:p>
    <w:p>
      <w:pPr>
        <w:pStyle w:val="71"/>
        <w:spacing w:line="360" w:lineRule="auto"/>
        <w:outlineLvl w:val="2"/>
        <w:rPr>
          <w:rFonts w:hint="eastAsia" w:ascii="Times New Roman" w:hAnsi="Times New Roman"/>
          <w:lang w:eastAsia="zh-CN"/>
        </w:rPr>
      </w:pPr>
      <w:r>
        <w:rPr>
          <w:rFonts w:ascii="Times New Roman" w:hAnsi="Times New Roman"/>
        </w:rPr>
        <w:t xml:space="preserve">5.2.3 </w:t>
      </w:r>
      <w:r>
        <w:rPr>
          <w:rFonts w:hint="eastAsia" w:ascii="Times New Roman" w:hAnsi="Times New Roman"/>
          <w:lang w:eastAsia="zh-CN"/>
        </w:rPr>
        <w:t>万能工具显微镜或投影仪</w:t>
      </w:r>
    </w:p>
    <w:p>
      <w:pPr>
        <w:pStyle w:val="71"/>
        <w:spacing w:line="360" w:lineRule="auto"/>
        <w:outlineLvl w:val="2"/>
        <w:rPr>
          <w:rFonts w:hint="eastAsia" w:ascii="Times New Roman" w:hAnsi="Times New Roman" w:eastAsia="宋体"/>
          <w:lang w:val="en-US" w:eastAsia="zh-CN"/>
        </w:rPr>
      </w:pPr>
      <w:r>
        <w:rPr>
          <w:rFonts w:hint="eastAsia" w:ascii="Times New Roman" w:hAnsi="Times New Roman"/>
          <w:lang w:val="en-US" w:eastAsia="zh-CN"/>
        </w:rPr>
        <w:t xml:space="preserve">    角度MPE:6′；</w:t>
      </w:r>
    </w:p>
    <w:p>
      <w:pPr>
        <w:pStyle w:val="71"/>
        <w:spacing w:line="360" w:lineRule="auto"/>
        <w:outlineLvl w:val="2"/>
        <w:rPr>
          <w:rFonts w:hint="eastAsia" w:ascii="Times New Roman" w:hAnsi="Times New Roman"/>
          <w:lang w:eastAsia="zh-CN"/>
        </w:rPr>
      </w:pPr>
      <w:r>
        <w:rPr>
          <w:rFonts w:ascii="Times New Roman" w:hAnsi="Times New Roman"/>
        </w:rPr>
        <w:t xml:space="preserve">5.2.4 </w:t>
      </w:r>
      <w:r>
        <w:rPr>
          <w:rFonts w:hint="eastAsia" w:ascii="Times New Roman" w:hAnsi="Times New Roman"/>
          <w:lang w:eastAsia="zh-CN"/>
        </w:rPr>
        <w:t>密度计或测微亮度计</w:t>
      </w:r>
    </w:p>
    <w:p>
      <w:pPr>
        <w:pStyle w:val="71"/>
        <w:spacing w:line="360" w:lineRule="auto"/>
        <w:ind w:firstLine="496"/>
        <w:outlineLvl w:val="2"/>
        <w:rPr>
          <w:rFonts w:hint="default" w:ascii="Times New Roman" w:hAnsi="Times New Roman"/>
          <w:lang w:val="en-US" w:eastAsia="zh-CN"/>
        </w:rPr>
      </w:pPr>
      <w:r>
        <w:rPr>
          <w:rFonts w:hint="eastAsia" w:ascii="Times New Roman" w:hAnsi="Times New Roman"/>
          <w:lang w:val="en-US" w:eastAsia="zh-CN"/>
        </w:rPr>
        <w:t>1）密度计：在（0.0</w:t>
      </w:r>
      <w:r>
        <w:rPr>
          <w:rFonts w:hint="eastAsia" w:ascii="黑体" w:hAnsi="黑体" w:eastAsia="黑体" w:cs="黑体"/>
          <w:lang w:val="en-US" w:eastAsia="zh-CN"/>
        </w:rPr>
        <w:t>～</w:t>
      </w:r>
      <w:r>
        <w:rPr>
          <w:rFonts w:hint="eastAsia" w:ascii="Times New Roman" w:hAnsi="Times New Roman"/>
          <w:lang w:val="en-US" w:eastAsia="zh-CN"/>
        </w:rPr>
        <w:t>2.0</w:t>
      </w:r>
      <w:r>
        <w:rPr>
          <w:rFonts w:hint="eastAsia" w:ascii="宋体" w:hAnsi="宋体" w:eastAsia="宋体" w:cs="宋体"/>
          <w:lang w:val="en-US" w:eastAsia="zh-CN"/>
        </w:rPr>
        <w:t>﹞</w:t>
      </w:r>
      <w:r>
        <w:rPr>
          <w:rFonts w:hint="eastAsia" w:ascii="Times New Roman" w:hAnsi="Times New Roman"/>
          <w:lang w:val="en-US" w:eastAsia="zh-CN"/>
        </w:rPr>
        <w:t>时MPE为 ±0.02；</w:t>
      </w:r>
    </w:p>
    <w:p>
      <w:pPr>
        <w:pStyle w:val="71"/>
        <w:spacing w:line="360" w:lineRule="auto"/>
        <w:ind w:firstLine="496"/>
        <w:outlineLvl w:val="2"/>
        <w:rPr>
          <w:rFonts w:hint="eastAsia" w:ascii="Times New Roman" w:hAnsi="Times New Roman"/>
          <w:lang w:val="en-US" w:eastAsia="zh-CN"/>
        </w:rPr>
      </w:pPr>
      <w:r>
        <w:rPr>
          <w:rFonts w:hint="eastAsia" w:ascii="Times New Roman" w:hAnsi="Times New Roman"/>
          <w:lang w:val="en-US" w:eastAsia="zh-CN"/>
        </w:rPr>
        <w:t>2) 测微亮度计：亮度MPE为±2.5%，线性误差0.5%；</w:t>
      </w:r>
    </w:p>
    <w:p>
      <w:pPr>
        <w:pStyle w:val="71"/>
        <w:spacing w:line="360" w:lineRule="auto"/>
        <w:ind w:firstLine="732" w:firstLineChars="300"/>
        <w:outlineLvl w:val="2"/>
        <w:rPr>
          <w:rFonts w:hint="default" w:ascii="Times New Roman" w:hAnsi="Times New Roman"/>
          <w:lang w:val="en-US" w:eastAsia="zh-CN"/>
        </w:rPr>
      </w:pPr>
      <w:r>
        <w:rPr>
          <w:rFonts w:hint="eastAsia" w:ascii="Times New Roman" w:hAnsi="Times New Roman"/>
          <w:lang w:val="en-US" w:eastAsia="zh-CN"/>
        </w:rPr>
        <w:t>在φ5mm的区域内均匀性为0.98的积分球面光源。</w:t>
      </w:r>
    </w:p>
    <w:p>
      <w:pPr>
        <w:pStyle w:val="70"/>
        <w:spacing w:before="240" w:beforeLines="100" w:after="240" w:afterLines="100" w:line="360" w:lineRule="auto"/>
        <w:ind w:right="0" w:rightChars="0"/>
        <w:outlineLvl w:val="0"/>
        <w:rPr>
          <w:rFonts w:ascii="Times New Roman"/>
          <w:sz w:val="24"/>
          <w:szCs w:val="24"/>
        </w:rPr>
      </w:pPr>
      <w:bookmarkStart w:id="35" w:name="_Toc293474311"/>
      <w:bookmarkStart w:id="36" w:name="_Toc24992"/>
      <w:r>
        <w:rPr>
          <w:rFonts w:ascii="Times New Roman"/>
          <w:sz w:val="24"/>
          <w:szCs w:val="24"/>
        </w:rPr>
        <w:t>校准项目和校准方法</w:t>
      </w:r>
      <w:bookmarkEnd w:id="35"/>
      <w:bookmarkEnd w:id="36"/>
    </w:p>
    <w:p>
      <w:pPr>
        <w:pStyle w:val="71"/>
        <w:spacing w:line="360" w:lineRule="auto"/>
        <w:outlineLvl w:val="1"/>
        <w:rPr>
          <w:rFonts w:ascii="Times New Roman" w:hAnsi="Times New Roman"/>
        </w:rPr>
      </w:pPr>
      <w:bookmarkStart w:id="37" w:name="_Toc4891"/>
      <w:bookmarkStart w:id="38" w:name="_Toc293474312"/>
      <w:r>
        <w:rPr>
          <w:rFonts w:ascii="Times New Roman" w:hAnsi="Times New Roman"/>
        </w:rPr>
        <w:t>6.1 校准项目</w:t>
      </w:r>
      <w:bookmarkEnd w:id="37"/>
    </w:p>
    <w:p>
      <w:pPr>
        <w:pStyle w:val="71"/>
        <w:spacing w:line="360" w:lineRule="auto"/>
        <w:outlineLvl w:val="1"/>
        <w:rPr>
          <w:rFonts w:hint="default" w:ascii="Times New Roman" w:hAnsi="Times New Roman" w:eastAsia="宋体"/>
          <w:lang w:val="en-US" w:eastAsia="zh-CN"/>
        </w:rPr>
      </w:pPr>
      <w:bookmarkStart w:id="39" w:name="_Toc10289"/>
      <w:r>
        <w:rPr>
          <w:rFonts w:hint="eastAsia" w:ascii="Times New Roman" w:hAnsi="Times New Roman"/>
          <w:lang w:val="en-US" w:eastAsia="zh-CN"/>
        </w:rPr>
        <w:t>6.1.1基线间距允差</w:t>
      </w:r>
      <w:bookmarkEnd w:id="39"/>
    </w:p>
    <w:p>
      <w:pPr>
        <w:pStyle w:val="71"/>
        <w:spacing w:line="360" w:lineRule="auto"/>
        <w:rPr>
          <w:rFonts w:ascii="Times New Roman" w:hAnsi="Times New Roman"/>
        </w:rPr>
      </w:pPr>
      <w:r>
        <w:rPr>
          <w:rFonts w:ascii="Times New Roman" w:hAnsi="Times New Roman"/>
        </w:rPr>
        <w:t>6.1.</w:t>
      </w:r>
      <w:r>
        <w:rPr>
          <w:rFonts w:hint="eastAsia" w:ascii="Times New Roman" w:hAnsi="Times New Roman"/>
          <w:lang w:val="en-US" w:eastAsia="zh-CN"/>
        </w:rPr>
        <w:t>2</w:t>
      </w:r>
      <w:r>
        <w:rPr>
          <w:rFonts w:ascii="Times New Roman" w:hAnsi="Times New Roman"/>
        </w:rPr>
        <w:t xml:space="preserve"> </w:t>
      </w:r>
      <w:r>
        <w:rPr>
          <w:rFonts w:hint="eastAsia" w:ascii="Times New Roman" w:eastAsia="宋体"/>
          <w:sz w:val="24"/>
          <w:szCs w:val="24"/>
          <w:lang w:eastAsia="zh-CN"/>
        </w:rPr>
        <w:t>线宽</w:t>
      </w:r>
      <w:r>
        <w:rPr>
          <w:rFonts w:hint="eastAsia" w:ascii="Times New Roman"/>
          <w:sz w:val="24"/>
          <w:szCs w:val="24"/>
          <w:lang w:eastAsia="zh-CN"/>
        </w:rPr>
        <w:t>允差</w:t>
      </w:r>
    </w:p>
    <w:p>
      <w:pPr>
        <w:pStyle w:val="71"/>
        <w:spacing w:line="360" w:lineRule="auto"/>
        <w:rPr>
          <w:rFonts w:ascii="Times New Roman" w:hAnsi="Times New Roman"/>
        </w:rPr>
      </w:pPr>
      <w:r>
        <w:rPr>
          <w:rFonts w:ascii="Times New Roman" w:hAnsi="Times New Roman"/>
        </w:rPr>
        <w:t>6.1.</w:t>
      </w:r>
      <w:r>
        <w:rPr>
          <w:rFonts w:hint="eastAsia" w:ascii="Times New Roman" w:hAnsi="Times New Roman"/>
          <w:lang w:val="en-US" w:eastAsia="zh-CN"/>
        </w:rPr>
        <w:t>3</w:t>
      </w:r>
      <w:r>
        <w:rPr>
          <w:rFonts w:ascii="Times New Roman" w:hAnsi="Times New Roman"/>
        </w:rPr>
        <w:t xml:space="preserve"> </w:t>
      </w:r>
      <w:r>
        <w:rPr>
          <w:rFonts w:hint="eastAsia" w:ascii="Times New Roman" w:eastAsia="宋体"/>
          <w:sz w:val="24"/>
          <w:szCs w:val="24"/>
          <w:lang w:eastAsia="zh-CN"/>
        </w:rPr>
        <w:t>线条中心距允差</w:t>
      </w:r>
    </w:p>
    <w:p>
      <w:pPr>
        <w:pStyle w:val="71"/>
        <w:spacing w:line="360" w:lineRule="auto"/>
        <w:rPr>
          <w:rFonts w:ascii="Times New Roman" w:hAnsi="Times New Roman"/>
        </w:rPr>
      </w:pPr>
      <w:r>
        <w:rPr>
          <w:rFonts w:ascii="Times New Roman" w:hAnsi="Times New Roman"/>
        </w:rPr>
        <w:t>6.1.</w:t>
      </w:r>
      <w:r>
        <w:rPr>
          <w:rFonts w:hint="eastAsia" w:ascii="Times New Roman" w:hAnsi="Times New Roman"/>
          <w:lang w:val="en-US" w:eastAsia="zh-CN"/>
        </w:rPr>
        <w:t>4</w:t>
      </w:r>
      <w:r>
        <w:rPr>
          <w:rFonts w:ascii="Times New Roman" w:hAnsi="Times New Roman"/>
        </w:rPr>
        <w:t xml:space="preserve"> </w:t>
      </w:r>
      <w:r>
        <w:rPr>
          <w:rFonts w:hint="eastAsia" w:ascii="Times New Roman" w:hAnsi="Times New Roman"/>
          <w:lang w:val="en-US" w:eastAsia="zh-CN"/>
        </w:rPr>
        <w:t>楔角偏差</w:t>
      </w:r>
    </w:p>
    <w:p>
      <w:pPr>
        <w:pStyle w:val="71"/>
        <w:spacing w:line="360" w:lineRule="auto"/>
        <w:rPr>
          <w:rFonts w:ascii="Times New Roman" w:hAnsi="Times New Roman"/>
        </w:rPr>
      </w:pPr>
      <w:r>
        <w:rPr>
          <w:rFonts w:ascii="Times New Roman" w:hAnsi="Times New Roman"/>
        </w:rPr>
        <w:t>6.1.</w:t>
      </w:r>
      <w:r>
        <w:rPr>
          <w:rFonts w:hint="eastAsia" w:ascii="Times New Roman" w:hAnsi="Times New Roman"/>
          <w:lang w:val="en-US" w:eastAsia="zh-CN"/>
        </w:rPr>
        <w:t>5</w:t>
      </w:r>
      <w:r>
        <w:rPr>
          <w:rFonts w:ascii="Times New Roman" w:hAnsi="Times New Roman"/>
        </w:rPr>
        <w:t xml:space="preserve"> </w:t>
      </w:r>
      <w:r>
        <w:rPr>
          <w:rFonts w:hint="eastAsia" w:ascii="Times New Roman" w:hAnsi="Times New Roman"/>
          <w:lang w:val="en-US" w:eastAsia="zh-CN"/>
        </w:rPr>
        <w:t>光密度差或对比度</w:t>
      </w:r>
    </w:p>
    <w:p>
      <w:pPr>
        <w:pStyle w:val="111"/>
        <w:numPr>
          <w:ilvl w:val="2"/>
          <w:numId w:val="0"/>
        </w:numPr>
        <w:spacing w:beforeLines="0" w:afterLines="0" w:line="360" w:lineRule="auto"/>
        <w:ind w:right="0" w:rightChars="0" w:firstLine="428" w:firstLineChars="200"/>
        <w:outlineLvl w:val="9"/>
        <w:rPr>
          <w:rFonts w:ascii="Times New Roman" w:eastAsia="仿宋"/>
          <w:szCs w:val="21"/>
        </w:rPr>
      </w:pPr>
      <w:bookmarkStart w:id="40" w:name="_Toc24616298"/>
      <w:bookmarkStart w:id="41" w:name="_Toc23938928"/>
      <w:bookmarkStart w:id="42" w:name="_Toc24622484"/>
      <w:r>
        <w:rPr>
          <w:rFonts w:ascii="Times New Roman" w:hAnsi="仿宋" w:eastAsia="仿宋"/>
          <w:szCs w:val="21"/>
        </w:rPr>
        <w:t>注：校准项目根据被校仪器类型及客户需要校准。</w:t>
      </w:r>
      <w:bookmarkEnd w:id="40"/>
      <w:bookmarkEnd w:id="41"/>
      <w:bookmarkEnd w:id="42"/>
    </w:p>
    <w:p>
      <w:pPr>
        <w:pStyle w:val="71"/>
        <w:spacing w:line="360" w:lineRule="auto"/>
        <w:outlineLvl w:val="1"/>
        <w:rPr>
          <w:rFonts w:ascii="Times New Roman" w:hAnsi="Times New Roman"/>
        </w:rPr>
      </w:pPr>
      <w:bookmarkStart w:id="43" w:name="_Toc27855"/>
      <w:r>
        <w:rPr>
          <w:rFonts w:ascii="Times New Roman" w:hAnsi="Times New Roman"/>
        </w:rPr>
        <w:t>6.2 校准方法</w:t>
      </w:r>
      <w:bookmarkEnd w:id="38"/>
      <w:bookmarkEnd w:id="43"/>
    </w:p>
    <w:p>
      <w:pPr>
        <w:pStyle w:val="71"/>
        <w:spacing w:line="360" w:lineRule="auto"/>
        <w:rPr>
          <w:rFonts w:ascii="Times New Roman" w:hAnsi="Times New Roman"/>
        </w:rPr>
      </w:pPr>
      <w:r>
        <w:rPr>
          <w:rFonts w:ascii="Times New Roman" w:hAnsi="Times New Roman"/>
        </w:rPr>
        <w:t>6.2.1 外观</w:t>
      </w:r>
      <w:r>
        <w:rPr>
          <w:rFonts w:hint="eastAsia" w:ascii="Times New Roman" w:hAnsi="Times New Roman"/>
          <w:lang w:eastAsia="zh-CN"/>
        </w:rPr>
        <w:t>及表面质量</w:t>
      </w:r>
      <w:r>
        <w:rPr>
          <w:rFonts w:hint="eastAsia" w:ascii="Times New Roman" w:hAnsi="Times New Roman"/>
        </w:rPr>
        <w:t>检查</w:t>
      </w:r>
    </w:p>
    <w:p>
      <w:pPr>
        <w:pStyle w:val="71"/>
        <w:spacing w:line="360" w:lineRule="auto"/>
        <w:ind w:firstLine="366" w:firstLineChars="150"/>
        <w:rPr>
          <w:rFonts w:hint="eastAsia" w:ascii="Times New Roman" w:hAnsi="Times New Roman"/>
          <w:lang w:val="en-US" w:eastAsia="zh-CN"/>
        </w:rPr>
      </w:pPr>
      <w:r>
        <w:rPr>
          <w:rFonts w:ascii="Times New Roman" w:hAnsi="Times New Roman"/>
        </w:rPr>
        <w:t>用</w:t>
      </w:r>
      <w:r>
        <w:rPr>
          <w:rFonts w:hint="eastAsia" w:ascii="Times New Roman" w:hAnsi="Times New Roman"/>
          <w:lang w:val="en-US" w:eastAsia="zh-CN"/>
        </w:rPr>
        <w:t>6倍放大镜观察分辨力板，分辨力板应标有分辨力板号，单元号；字母，数字和基线上的疵病不得影响使用。</w:t>
      </w:r>
    </w:p>
    <w:p>
      <w:pPr>
        <w:pStyle w:val="71"/>
        <w:spacing w:line="360" w:lineRule="auto"/>
        <w:ind w:firstLine="366" w:firstLineChars="150"/>
        <w:rPr>
          <w:rFonts w:hint="eastAsia" w:ascii="Times New Roman" w:hAnsi="Times New Roman"/>
          <w:lang w:val="en-US" w:eastAsia="zh-CN"/>
        </w:rPr>
      </w:pPr>
      <w:r>
        <w:rPr>
          <w:rFonts w:hint="eastAsia" w:ascii="Times New Roman" w:hAnsi="Times New Roman"/>
          <w:lang w:val="en-US" w:eastAsia="zh-CN"/>
        </w:rPr>
        <w:t>选择合适倍率的物镜，用显微镜观察，分辨力板允许有如下疵病:</w:t>
      </w:r>
    </w:p>
    <w:p>
      <w:pPr>
        <w:pStyle w:val="71"/>
        <w:spacing w:line="360" w:lineRule="auto"/>
        <w:rPr>
          <w:rFonts w:hint="default" w:ascii="Times New Roman" w:hAnsi="Times New Roman" w:cs="Times New Roman"/>
          <w:lang w:val="en-US" w:eastAsia="zh-CN"/>
        </w:rPr>
      </w:pPr>
      <w:r>
        <w:rPr>
          <w:rFonts w:hint="eastAsia" w:ascii="Times New Roman" w:hAnsi="Times New Roman"/>
          <w:lang w:val="en-US" w:eastAsia="zh-CN"/>
        </w:rPr>
        <w:t xml:space="preserve">   </w:t>
      </w:r>
      <w:r>
        <w:rPr>
          <w:rFonts w:hint="default" w:ascii="Times New Roman" w:hAnsi="Times New Roman" w:cs="Times New Roman"/>
          <w:lang w:val="en-US" w:eastAsia="zh-CN"/>
        </w:rPr>
        <w:t>麻点直径应小于二分之一线宽，暗线上的亮点与亮线上的暗点分别不超过10μm和30μm，麻点数量在整块分辨板上不得多于10个，每一单元内不得多于2个。</w:t>
      </w:r>
    </w:p>
    <w:p>
      <w:pPr>
        <w:pStyle w:val="71"/>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 xml:space="preserve">   擦痕宽度小于五分之一线宽，最大长度不得大于8μm，长度不得大于线条长度，数量在整块分辨板上不得多于4条，每一单元内不得多于2条。</w:t>
      </w:r>
    </w:p>
    <w:p>
      <w:pPr>
        <w:pStyle w:val="71"/>
        <w:spacing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线条局部疵病（如缺口，凸形，凹形）宽度不得大于三分之一线宽，长度不得大于两倍线宽，数量在整块分辨板上不得多于10处，每一单元内不得多于2处。</w:t>
      </w:r>
    </w:p>
    <w:p>
      <w:pPr>
        <w:pStyle w:val="71"/>
        <w:spacing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明暗线宽差应小于线宽的五分之一。</w:t>
      </w:r>
    </w:p>
    <w:p>
      <w:pPr>
        <w:pStyle w:val="71"/>
        <w:spacing w:line="360" w:lineRule="auto"/>
        <w:rPr>
          <w:rFonts w:hint="default" w:ascii="Times New Roman" w:hAnsi="Times New Roman" w:cs="Times New Roman"/>
          <w:lang w:val="en-US" w:eastAsia="zh-CN"/>
        </w:rPr>
      </w:pPr>
    </w:p>
    <w:p>
      <w:pPr>
        <w:pStyle w:val="71"/>
        <w:spacing w:line="360" w:lineRule="auto"/>
        <w:jc w:val="left"/>
        <w:rPr>
          <w:rFonts w:hint="eastAsia" w:ascii="Times New Roman"/>
          <w:sz w:val="24"/>
          <w:szCs w:val="24"/>
          <w:lang w:eastAsia="zh-CN"/>
        </w:rPr>
      </w:pPr>
      <w:r>
        <w:rPr>
          <w:rFonts w:ascii="Times New Roman" w:eastAsia="宋体"/>
          <w:sz w:val="24"/>
          <w:szCs w:val="24"/>
        </w:rPr>
        <w:t xml:space="preserve">6.2.2 </w:t>
      </w:r>
      <w:r>
        <w:rPr>
          <w:rFonts w:hint="eastAsia" w:ascii="Times New Roman"/>
          <w:sz w:val="24"/>
          <w:szCs w:val="24"/>
          <w:lang w:eastAsia="zh-CN"/>
        </w:rPr>
        <w:t>基线间距允差</w:t>
      </w:r>
    </w:p>
    <w:p>
      <w:pPr>
        <w:pStyle w:val="71"/>
        <w:spacing w:line="360" w:lineRule="auto"/>
        <w:jc w:val="left"/>
        <w:rPr>
          <w:rFonts w:hint="default" w:ascii="Times New Roman"/>
          <w:sz w:val="24"/>
          <w:szCs w:val="24"/>
          <w:lang w:val="en-US" w:eastAsia="zh-CN"/>
        </w:rPr>
      </w:pPr>
      <w:r>
        <w:rPr>
          <w:rFonts w:hint="eastAsia" w:ascii="Times New Roman"/>
          <w:sz w:val="24"/>
          <w:szCs w:val="24"/>
          <w:lang w:eastAsia="zh-CN"/>
        </w:rPr>
        <w:t>基线间距允差可采用表</w:t>
      </w:r>
      <w:r>
        <w:rPr>
          <w:rFonts w:hint="eastAsia" w:ascii="Times New Roman"/>
          <w:sz w:val="24"/>
          <w:szCs w:val="24"/>
          <w:lang w:val="en-US" w:eastAsia="zh-CN"/>
        </w:rPr>
        <w:t>2</w:t>
      </w:r>
      <w:r>
        <w:rPr>
          <w:rFonts w:hint="eastAsia" w:ascii="Times New Roman"/>
          <w:sz w:val="24"/>
          <w:szCs w:val="24"/>
          <w:lang w:eastAsia="zh-CN"/>
        </w:rPr>
        <w:t>中第二列中的工具也可以采用第</w:t>
      </w:r>
      <w:r>
        <w:rPr>
          <w:rFonts w:hint="eastAsia" w:ascii="Times New Roman"/>
          <w:sz w:val="24"/>
          <w:szCs w:val="24"/>
          <w:lang w:val="en-US" w:eastAsia="zh-CN"/>
        </w:rPr>
        <w:t>3列中工具</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4863"/>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Align w:val="center"/>
          </w:tcPr>
          <w:p>
            <w:pPr>
              <w:pStyle w:val="71"/>
              <w:widowControl w:val="0"/>
              <w:spacing w:line="360" w:lineRule="auto"/>
              <w:jc w:val="center"/>
              <w:rPr>
                <w:rFonts w:hint="eastAsia" w:ascii="Times New Roman" w:hAnsi="Times New Roman"/>
                <w:vertAlign w:val="baseline"/>
                <w:lang w:eastAsia="zh-CN"/>
              </w:rPr>
            </w:pPr>
            <w:r>
              <w:rPr>
                <w:rFonts w:hint="eastAsia" w:ascii="Times New Roman" w:hAnsi="Times New Roman"/>
                <w:lang w:val="en-US" w:eastAsia="zh-CN"/>
              </w:rPr>
              <w:t>A</w:t>
            </w:r>
            <w:r>
              <w:rPr>
                <w:rFonts w:hint="eastAsia" w:ascii="Times New Roman" w:hAnsi="Times New Roman"/>
                <w:vertAlign w:val="subscript"/>
                <w:lang w:val="en-US" w:eastAsia="zh-CN"/>
              </w:rPr>
              <w:t>1</w:t>
            </w:r>
            <w:r>
              <w:rPr>
                <w:rFonts w:hint="eastAsia" w:ascii="Times New Roman" w:hAnsi="Times New Roman"/>
                <w:lang w:val="en-US" w:eastAsia="zh-CN"/>
              </w:rPr>
              <w:t>-A</w:t>
            </w:r>
            <w:r>
              <w:rPr>
                <w:rFonts w:hint="eastAsia" w:ascii="Times New Roman" w:hAnsi="Times New Roman"/>
                <w:vertAlign w:val="subscript"/>
                <w:lang w:val="en-US" w:eastAsia="zh-CN"/>
              </w:rPr>
              <w:t>3</w:t>
            </w:r>
            <w:r>
              <w:rPr>
                <w:rFonts w:hint="eastAsia" w:ascii="Times New Roman" w:hAnsi="Times New Roman"/>
                <w:vertAlign w:val="baseline"/>
                <w:lang w:val="en-US" w:eastAsia="zh-CN"/>
              </w:rPr>
              <w:t>板</w:t>
            </w:r>
          </w:p>
        </w:tc>
        <w:tc>
          <w:tcPr>
            <w:tcW w:w="4863" w:type="dxa"/>
            <w:vAlign w:val="center"/>
          </w:tcPr>
          <w:p>
            <w:pPr>
              <w:pStyle w:val="71"/>
              <w:widowControl w:val="0"/>
              <w:spacing w:line="360" w:lineRule="auto"/>
              <w:jc w:val="center"/>
              <w:rPr>
                <w:rFonts w:hint="eastAsia" w:ascii="Times New Roman" w:hAnsi="Times New Roman"/>
                <w:vertAlign w:val="baseline"/>
                <w:lang w:eastAsia="zh-CN"/>
              </w:rPr>
            </w:pPr>
            <w:r>
              <w:rPr>
                <w:rFonts w:hint="eastAsia" w:ascii="Times New Roman" w:hAnsi="Times New Roman"/>
                <w:vertAlign w:val="baseline"/>
                <w:lang w:val="en-US" w:eastAsia="zh-CN"/>
              </w:rPr>
              <w:t>工具显微镜</w:t>
            </w:r>
          </w:p>
        </w:tc>
        <w:tc>
          <w:tcPr>
            <w:tcW w:w="3191" w:type="dxa"/>
            <w:vMerge w:val="restart"/>
            <w:vAlign w:val="center"/>
          </w:tcPr>
          <w:p>
            <w:pPr>
              <w:pStyle w:val="71"/>
              <w:widowControl w:val="0"/>
              <w:spacing w:line="360" w:lineRule="auto"/>
              <w:jc w:val="center"/>
              <w:rPr>
                <w:rFonts w:hint="eastAsia" w:ascii="Times New Roman" w:hAnsi="Times New Roman"/>
                <w:vertAlign w:val="baseline"/>
                <w:lang w:eastAsia="zh-CN"/>
              </w:rPr>
            </w:pPr>
            <w:r>
              <w:rPr>
                <w:rFonts w:hint="eastAsia" w:ascii="Times New Roman" w:hAnsi="Times New Roman"/>
                <w:vertAlign w:val="baseline"/>
                <w:lang w:eastAsia="zh-CN"/>
              </w:rPr>
              <w:t>激光比长仪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Align w:val="center"/>
          </w:tcPr>
          <w:p>
            <w:pPr>
              <w:pStyle w:val="71"/>
              <w:widowControl w:val="0"/>
              <w:spacing w:line="360" w:lineRule="auto"/>
              <w:jc w:val="center"/>
              <w:rPr>
                <w:rFonts w:hint="eastAsia" w:ascii="Times New Roman" w:hAnsi="Times New Roman"/>
                <w:vertAlign w:val="baseline"/>
                <w:lang w:eastAsia="zh-CN"/>
              </w:rPr>
            </w:pPr>
            <w:r>
              <w:rPr>
                <w:rFonts w:hint="eastAsia" w:ascii="Times New Roman" w:hAnsi="Times New Roman"/>
                <w:vertAlign w:val="baseline"/>
                <w:lang w:val="en-US" w:eastAsia="zh-CN"/>
              </w:rPr>
              <w:t>A</w:t>
            </w:r>
            <w:r>
              <w:rPr>
                <w:rFonts w:hint="eastAsia" w:ascii="Times New Roman" w:hAnsi="Times New Roman"/>
                <w:vertAlign w:val="subscript"/>
                <w:lang w:val="en-US" w:eastAsia="zh-CN"/>
              </w:rPr>
              <w:t>4</w:t>
            </w:r>
            <w:r>
              <w:rPr>
                <w:rFonts w:hint="eastAsia" w:ascii="Times New Roman" w:hAnsi="Times New Roman"/>
                <w:vertAlign w:val="baseline"/>
                <w:lang w:val="en-US" w:eastAsia="zh-CN"/>
              </w:rPr>
              <w:t>板</w:t>
            </w:r>
          </w:p>
        </w:tc>
        <w:tc>
          <w:tcPr>
            <w:tcW w:w="4863" w:type="dxa"/>
            <w:vAlign w:val="center"/>
          </w:tcPr>
          <w:p>
            <w:pPr>
              <w:pStyle w:val="71"/>
              <w:widowControl w:val="0"/>
              <w:spacing w:line="360" w:lineRule="auto"/>
              <w:jc w:val="center"/>
              <w:rPr>
                <w:rFonts w:hint="default" w:ascii="Times New Roman" w:hAnsi="Times New Roman"/>
                <w:vertAlign w:val="baseline"/>
                <w:lang w:val="en-US" w:eastAsia="zh-CN"/>
              </w:rPr>
            </w:pPr>
            <w:r>
              <w:rPr>
                <w:rFonts w:hint="eastAsia" w:ascii="Times New Roman" w:hAnsi="Times New Roman"/>
                <w:vertAlign w:val="baseline"/>
                <w:lang w:val="en-US" w:eastAsia="zh-CN"/>
              </w:rPr>
              <w:t>工具显微镜影像测量仪+3倍物镜</w:t>
            </w:r>
          </w:p>
        </w:tc>
        <w:tc>
          <w:tcPr>
            <w:tcW w:w="3191" w:type="dxa"/>
            <w:vMerge w:val="continue"/>
            <w:vAlign w:val="top"/>
          </w:tcPr>
          <w:p>
            <w:pPr>
              <w:pStyle w:val="71"/>
              <w:widowControl w:val="0"/>
              <w:spacing w:line="360" w:lineRule="auto"/>
              <w:jc w:val="center"/>
              <w:rPr>
                <w:rFonts w:hint="eastAsia" w:ascii="Times New Roman" w:hAnsi="Times New Roman"/>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Align w:val="center"/>
          </w:tcPr>
          <w:p>
            <w:pPr>
              <w:pStyle w:val="71"/>
              <w:widowControl w:val="0"/>
              <w:spacing w:line="360" w:lineRule="auto"/>
              <w:jc w:val="center"/>
              <w:rPr>
                <w:rFonts w:hint="eastAsia" w:ascii="Times New Roman" w:hAnsi="Times New Roman"/>
                <w:vertAlign w:val="baseline"/>
                <w:lang w:eastAsia="zh-CN"/>
              </w:rPr>
            </w:pPr>
            <w:r>
              <w:rPr>
                <w:rFonts w:hint="eastAsia" w:ascii="Times New Roman" w:hAnsi="Times New Roman"/>
                <w:vertAlign w:val="baseline"/>
                <w:lang w:val="en-US" w:eastAsia="zh-CN"/>
              </w:rPr>
              <w:t>A</w:t>
            </w:r>
            <w:r>
              <w:rPr>
                <w:rFonts w:hint="eastAsia" w:ascii="Times New Roman" w:hAnsi="Times New Roman"/>
                <w:vertAlign w:val="subscript"/>
                <w:lang w:val="en-US" w:eastAsia="zh-CN"/>
              </w:rPr>
              <w:t>5</w:t>
            </w:r>
            <w:r>
              <w:rPr>
                <w:rFonts w:hint="eastAsia" w:ascii="Times New Roman" w:hAnsi="Times New Roman"/>
                <w:vertAlign w:val="baseline"/>
                <w:lang w:val="en-US" w:eastAsia="zh-CN"/>
              </w:rPr>
              <w:t>板</w:t>
            </w:r>
          </w:p>
        </w:tc>
        <w:tc>
          <w:tcPr>
            <w:tcW w:w="4863" w:type="dxa"/>
            <w:vAlign w:val="center"/>
          </w:tcPr>
          <w:p>
            <w:pPr>
              <w:spacing w:line="360" w:lineRule="auto"/>
              <w:jc w:val="center"/>
              <w:rPr>
                <w:rFonts w:hint="eastAsia" w:ascii="Times New Roman" w:hAnsi="Times New Roman"/>
                <w:vertAlign w:val="baseline"/>
                <w:lang w:eastAsia="zh-CN"/>
              </w:rPr>
            </w:pPr>
            <w:r>
              <w:rPr>
                <w:rFonts w:hint="eastAsia" w:ascii="Times New Roman" w:hAnsi="Times New Roman"/>
                <w:vertAlign w:val="baseline"/>
                <w:lang w:val="en-US" w:eastAsia="zh-CN"/>
              </w:rPr>
              <w:t>工具显微镜影像测量仪+</w:t>
            </w:r>
            <w:r>
              <w:rPr>
                <w:rFonts w:hint="eastAsia"/>
                <w:vertAlign w:val="baseline"/>
                <w:lang w:val="en-US" w:eastAsia="zh-CN"/>
              </w:rPr>
              <w:t>10</w:t>
            </w:r>
            <w:r>
              <w:rPr>
                <w:rFonts w:hint="eastAsia" w:ascii="Times New Roman" w:hAnsi="Times New Roman"/>
                <w:vertAlign w:val="baseline"/>
                <w:lang w:val="en-US" w:eastAsia="zh-CN"/>
              </w:rPr>
              <w:t>倍物镜</w:t>
            </w:r>
          </w:p>
        </w:tc>
        <w:tc>
          <w:tcPr>
            <w:tcW w:w="3191" w:type="dxa"/>
            <w:vMerge w:val="continue"/>
            <w:vAlign w:val="top"/>
          </w:tcPr>
          <w:p>
            <w:pPr>
              <w:pStyle w:val="71"/>
              <w:widowControl w:val="0"/>
              <w:spacing w:line="360" w:lineRule="auto"/>
              <w:jc w:val="center"/>
              <w:rPr>
                <w:rFonts w:hint="eastAsia" w:ascii="Times New Roman" w:hAnsi="Times New Roman"/>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Align w:val="center"/>
          </w:tcPr>
          <w:p>
            <w:pPr>
              <w:pStyle w:val="71"/>
              <w:widowControl w:val="0"/>
              <w:spacing w:line="360" w:lineRule="auto"/>
              <w:jc w:val="center"/>
              <w:rPr>
                <w:rFonts w:hint="eastAsia" w:ascii="Times New Roman" w:hAnsi="Times New Roman"/>
                <w:vertAlign w:val="baseline"/>
                <w:lang w:eastAsia="zh-CN"/>
              </w:rPr>
            </w:pPr>
            <w:r>
              <w:rPr>
                <w:rFonts w:hint="eastAsia" w:ascii="Times New Roman" w:hAnsi="Times New Roman"/>
                <w:lang w:val="en-US" w:eastAsia="zh-CN"/>
              </w:rPr>
              <w:t>A</w:t>
            </w:r>
            <w:r>
              <w:rPr>
                <w:rFonts w:hint="eastAsia" w:ascii="Times New Roman" w:hAnsi="Times New Roman"/>
                <w:vertAlign w:val="subscript"/>
                <w:lang w:val="en-US" w:eastAsia="zh-CN"/>
              </w:rPr>
              <w:t>6</w:t>
            </w:r>
            <w:r>
              <w:rPr>
                <w:rFonts w:hint="eastAsia" w:ascii="Times New Roman" w:hAnsi="Times New Roman"/>
                <w:lang w:val="en-US" w:eastAsia="zh-CN"/>
              </w:rPr>
              <w:t>-A</w:t>
            </w:r>
            <w:r>
              <w:rPr>
                <w:rFonts w:hint="eastAsia" w:ascii="Times New Roman" w:hAnsi="Times New Roman"/>
                <w:vertAlign w:val="subscript"/>
                <w:lang w:val="en-US" w:eastAsia="zh-CN"/>
              </w:rPr>
              <w:t>7</w:t>
            </w:r>
            <w:r>
              <w:rPr>
                <w:rFonts w:hint="eastAsia" w:ascii="Times New Roman" w:hAnsi="Times New Roman"/>
                <w:vertAlign w:val="baseline"/>
                <w:lang w:val="en-US" w:eastAsia="zh-CN"/>
              </w:rPr>
              <w:t>板</w:t>
            </w:r>
          </w:p>
        </w:tc>
        <w:tc>
          <w:tcPr>
            <w:tcW w:w="4863" w:type="dxa"/>
            <w:vAlign w:val="center"/>
          </w:tcPr>
          <w:p>
            <w:pPr>
              <w:spacing w:line="360" w:lineRule="auto"/>
              <w:jc w:val="center"/>
              <w:rPr>
                <w:rFonts w:hint="eastAsia" w:ascii="Times New Roman" w:hAnsi="Times New Roman"/>
                <w:vertAlign w:val="baseline"/>
                <w:lang w:eastAsia="zh-CN"/>
              </w:rPr>
            </w:pPr>
            <w:r>
              <w:rPr>
                <w:rFonts w:hint="eastAsia" w:ascii="Times New Roman" w:hAnsi="Times New Roman"/>
                <w:vertAlign w:val="baseline"/>
                <w:lang w:val="en-US" w:eastAsia="zh-CN"/>
              </w:rPr>
              <w:t>工具显微镜影像测量仪+</w:t>
            </w:r>
            <w:r>
              <w:rPr>
                <w:rFonts w:hint="eastAsia"/>
                <w:vertAlign w:val="baseline"/>
                <w:lang w:val="en-US" w:eastAsia="zh-CN"/>
              </w:rPr>
              <w:t>50</w:t>
            </w:r>
            <w:r>
              <w:rPr>
                <w:rFonts w:hint="eastAsia" w:ascii="Times New Roman" w:hAnsi="Times New Roman"/>
                <w:vertAlign w:val="baseline"/>
                <w:lang w:val="en-US" w:eastAsia="zh-CN"/>
              </w:rPr>
              <w:t>倍物镜</w:t>
            </w:r>
          </w:p>
        </w:tc>
        <w:tc>
          <w:tcPr>
            <w:tcW w:w="3191" w:type="dxa"/>
            <w:vMerge w:val="continue"/>
            <w:vAlign w:val="top"/>
          </w:tcPr>
          <w:p>
            <w:pPr>
              <w:pStyle w:val="71"/>
              <w:widowControl w:val="0"/>
              <w:spacing w:line="360" w:lineRule="auto"/>
              <w:jc w:val="center"/>
              <w:rPr>
                <w:rFonts w:hint="eastAsia" w:ascii="Times New Roman" w:hAnsi="Times New Roman"/>
                <w:vertAlign w:val="baseline"/>
                <w:lang w:eastAsia="zh-CN"/>
              </w:rPr>
            </w:pPr>
          </w:p>
        </w:tc>
      </w:tr>
    </w:tbl>
    <w:p>
      <w:pPr>
        <w:pStyle w:val="71"/>
        <w:spacing w:line="360" w:lineRule="auto"/>
        <w:ind w:firstLine="488" w:firstLineChars="200"/>
        <w:jc w:val="left"/>
        <w:rPr>
          <w:rFonts w:hint="eastAsia" w:ascii="Times New Roman" w:hAnsi="Times New Roman"/>
          <w:lang w:eastAsia="zh-CN"/>
        </w:rPr>
      </w:pPr>
    </w:p>
    <w:p>
      <w:pPr>
        <w:pStyle w:val="71"/>
        <w:spacing w:line="360" w:lineRule="auto"/>
        <w:ind w:firstLine="488" w:firstLineChars="200"/>
        <w:jc w:val="left"/>
        <w:rPr>
          <w:rFonts w:hint="eastAsia" w:ascii="Times New Roman" w:hAnsi="Times New Roman" w:cs="Times New Roman"/>
          <w:lang w:val="en-US" w:eastAsia="zh-CN"/>
        </w:rPr>
      </w:pPr>
      <w:r>
        <w:rPr>
          <w:rFonts w:hint="eastAsia" w:ascii="Times New Roman" w:hAnsi="Times New Roman" w:cs="Times New Roman"/>
          <w:lang w:val="en-US" w:eastAsia="zh-CN"/>
        </w:rPr>
        <w:t>校准时，将分辨力板安放在工作台上，更换合适的显微物镜，并调焦清晰，使得图案基线端头连线与工作台运动方向平行，然后将目镜或图像显示区域分划线对准基线的中心，置零 再使分划线对准右边一条基线的中心，得读数</w:t>
      </w:r>
      <w:r>
        <w:rPr>
          <w:rFonts w:hint="eastAsia" w:ascii="Times New Roman" w:hAnsi="Times New Roman" w:cs="Times New Roman"/>
          <w:i/>
          <w:iCs/>
          <w:vertAlign w:val="baseline"/>
          <w:lang w:val="en-US" w:eastAsia="zh-CN"/>
        </w:rPr>
        <w:t>a</w:t>
      </w:r>
      <w:r>
        <w:rPr>
          <w:rFonts w:hint="eastAsia" w:ascii="Times New Roman" w:hAnsi="Times New Roman" w:cs="Times New Roman"/>
          <w:lang w:val="en-US" w:eastAsia="zh-CN"/>
        </w:rPr>
        <w:t xml:space="preserve"> 即得该对基线的间距一次测量值，每对基线测量三次，记为</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1</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2</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3</w:t>
      </w:r>
      <w:r>
        <w:rPr>
          <w:rFonts w:hint="eastAsia" w:ascii="Times New Roman" w:hAnsi="Times New Roman" w:cs="Times New Roman"/>
          <w:lang w:val="en-US" w:eastAsia="zh-CN"/>
        </w:rPr>
        <w:t>取三次平均值，即为该基线间距的实测值。</w:t>
      </w:r>
    </w:p>
    <w:p>
      <w:pPr>
        <w:spacing w:line="360" w:lineRule="auto"/>
        <w:rPr>
          <w:rFonts w:ascii="宋体" w:hAnsi="宋体" w:eastAsia="宋体" w:cs="Arial"/>
          <w:color w:val="000000" w:themeColor="text1"/>
          <w:sz w:val="24"/>
          <w:szCs w:val="24"/>
          <w:shd w:val="clear" w:color="auto" w:fill="FFFFFF"/>
          <w14:textFill>
            <w14:solidFill>
              <w14:schemeClr w14:val="tx1"/>
            </w14:solidFill>
          </w14:textFill>
        </w:rPr>
      </w:pPr>
      <w:r>
        <w:rPr>
          <w:rFonts w:ascii="Times New Roman" w:hAnsi="Times New Roman" w:eastAsia="宋体" w:cs="Times New Roman"/>
          <w:color w:val="000000" w:themeColor="text1"/>
          <w:sz w:val="24"/>
          <w:szCs w:val="24"/>
          <w:shd w:val="clear" w:color="auto" w:fill="FFFFFF"/>
          <w14:textFill>
            <w14:solidFill>
              <w14:schemeClr w14:val="tx1"/>
            </w14:solidFill>
          </w14:textFill>
        </w:rPr>
        <w:t>按公式（</w:t>
      </w:r>
      <w:r>
        <w:rPr>
          <w:rFonts w:hint="eastAsia" w:cs="Times New Roman"/>
          <w:color w:val="000000" w:themeColor="text1"/>
          <w:sz w:val="24"/>
          <w:szCs w:val="24"/>
          <w:shd w:val="clear" w:color="auto" w:fill="FFFFFF"/>
          <w:lang w:val="en-US" w:eastAsia="zh-CN"/>
          <w14:textFill>
            <w14:solidFill>
              <w14:schemeClr w14:val="tx1"/>
            </w14:solidFill>
          </w14:textFill>
        </w:rPr>
        <w:t>3</w:t>
      </w:r>
      <w:r>
        <w:rPr>
          <w:rFonts w:ascii="Times New Roman" w:hAnsi="Times New Roman" w:eastAsia="宋体" w:cs="Times New Roman"/>
          <w:color w:val="000000" w:themeColor="text1"/>
          <w:sz w:val="24"/>
          <w:szCs w:val="24"/>
          <w:shd w:val="clear" w:color="auto" w:fill="FFFFFF"/>
          <w14:textFill>
            <w14:solidFill>
              <w14:schemeClr w14:val="tx1"/>
            </w14:solidFill>
          </w14:textFill>
        </w:rPr>
        <w:t>）计算</w:t>
      </w:r>
      <w:r>
        <w:rPr>
          <w:rFonts w:hint="eastAsia" w:cs="Times New Roman"/>
          <w:color w:val="000000" w:themeColor="text1"/>
          <w:sz w:val="24"/>
          <w:szCs w:val="24"/>
          <w:shd w:val="clear" w:color="auto" w:fill="FFFFFF"/>
          <w:lang w:eastAsia="zh-CN"/>
          <w14:textFill>
            <w14:solidFill>
              <w14:schemeClr w14:val="tx1"/>
            </w14:solidFill>
          </w14:textFill>
        </w:rPr>
        <w:t>基线</w:t>
      </w:r>
      <w:r>
        <w:rPr>
          <w:rFonts w:ascii="Times New Roman" w:hAnsi="Times New Roman" w:eastAsia="宋体" w:cs="Times New Roman"/>
          <w:color w:val="000000" w:themeColor="text1"/>
          <w:sz w:val="24"/>
          <w:szCs w:val="24"/>
          <w:shd w:val="clear" w:color="auto" w:fill="FFFFFF"/>
          <w14:textFill>
            <w14:solidFill>
              <w14:schemeClr w14:val="tx1"/>
            </w14:solidFill>
          </w14:textFill>
        </w:rPr>
        <w:t>偏差。</w:t>
      </w:r>
    </w:p>
    <w:p>
      <w:pPr>
        <w:spacing w:line="360" w:lineRule="auto"/>
        <w:jc w:val="right"/>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position w:val="-28"/>
          <w:sz w:val="24"/>
          <w:szCs w:val="24"/>
          <w14:textFill>
            <w14:solidFill>
              <w14:schemeClr w14:val="tx1"/>
            </w14:solidFill>
          </w14:textFill>
        </w:rPr>
        <w:object>
          <v:shape id="_x0000_i1036" o:spt="75" type="#_x0000_t75" style="height:36pt;width:106pt;" o:ole="t" filled="f" o:preferrelative="t" stroked="f" coordsize="21600,21600">
            <v:path/>
            <v:fill on="f" focussize="0,0"/>
            <v:stroke on="f"/>
            <v:imagedata r:id="rId44" o:title=""/>
            <o:lock v:ext="edit" aspectratio="t"/>
            <w10:wrap type="none"/>
            <w10:anchorlock/>
          </v:shape>
          <o:OLEObject Type="Embed" ProgID="Equation.KSEE3" ShapeID="_x0000_i1036" DrawAspect="Content" ObjectID="_1468075737" r:id="rId43">
            <o:LockedField>false</o:LockedField>
          </o:OLEObject>
        </w:object>
      </w:r>
      <w:r>
        <w:rPr>
          <w:rFonts w:hint="eastAsia" w:ascii="Times New Roman" w:hAnsi="Times New Roman" w:cs="Times New Roman"/>
          <w:color w:val="000000" w:themeColor="text1"/>
          <w:sz w:val="24"/>
          <w:szCs w:val="24"/>
          <w14:textFill>
            <w14:solidFill>
              <w14:schemeClr w14:val="tx1"/>
            </w14:solidFill>
          </w14:textFill>
        </w:rPr>
        <w:t xml:space="preserve">    </w:t>
      </w:r>
      <w:r>
        <w:rPr>
          <w:rFonts w:hint="eastAsia"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            （</w:t>
      </w:r>
      <w:r>
        <w:rPr>
          <w:rFonts w:hint="eastAsia" w:cs="Times New Roman"/>
          <w:color w:val="000000" w:themeColor="text1"/>
          <w:sz w:val="24"/>
          <w:szCs w:val="24"/>
          <w:lang w:val="en-US" w:eastAsia="zh-CN"/>
          <w14:textFill>
            <w14:solidFill>
              <w14:schemeClr w14:val="tx1"/>
            </w14:solidFill>
          </w14:textFill>
        </w:rPr>
        <w:t>3</w:t>
      </w:r>
      <w:r>
        <w:rPr>
          <w:rFonts w:hint="eastAsia" w:ascii="Times New Roman" w:hAnsi="Times New Roman" w:cs="Times New Roman"/>
          <w:color w:val="000000" w:themeColor="text1"/>
          <w:sz w:val="24"/>
          <w:szCs w:val="24"/>
          <w14:textFill>
            <w14:solidFill>
              <w14:schemeClr w14:val="tx1"/>
            </w14:solidFill>
          </w14:textFill>
        </w:rPr>
        <w:t>）</w:t>
      </w:r>
    </w:p>
    <w:p>
      <w:pPr>
        <w:spacing w:line="360" w:lineRule="auto"/>
        <w:ind w:right="240" w:firstLine="480" w:firstLineChars="200"/>
        <w:jc w:val="left"/>
        <w:rPr>
          <w:rFonts w:hint="default" w:ascii="Times New Roman" w:hAnsi="Times New Roman" w:eastAsia="宋体" w:cs="Times New Roman"/>
          <w:sz w:val="24"/>
          <w:szCs w:val="24"/>
          <w:lang w:val="en-US" w:eastAsia="zh-CN"/>
        </w:rPr>
      </w:pPr>
      <w:bookmarkStart w:id="44" w:name="_Toc24616299"/>
      <w:bookmarkStart w:id="45" w:name="_Toc293474313"/>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xml:space="preserve"> </w:t>
      </w:r>
      <w:r>
        <w:rPr>
          <w:rFonts w:hint="default" w:ascii="Times New Roman" w:hAnsi="Times New Roman" w:cs="Times New Roman"/>
          <w:sz w:val="24"/>
          <w:szCs w:val="24"/>
        </w:rPr>
        <w:drawing>
          <wp:inline distT="0" distB="0" distL="114300" distR="114300">
            <wp:extent cx="161925" cy="142875"/>
            <wp:effectExtent l="0" t="0" r="9525" b="6985"/>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4"/>
                    <pic:cNvPicPr>
                      <a:picLocks noChangeAspect="1"/>
                    </pic:cNvPicPr>
                  </pic:nvPicPr>
                  <pic:blipFill>
                    <a:blip r:embed="rId45"/>
                    <a:stretch>
                      <a:fillRect/>
                    </a:stretch>
                  </pic:blipFill>
                  <pic:spPr>
                    <a:xfrm>
                      <a:off x="0" y="0"/>
                      <a:ext cx="161925" cy="142875"/>
                    </a:xfrm>
                    <a:prstGeom prst="rect">
                      <a:avLst/>
                    </a:prstGeom>
                    <a:noFill/>
                    <a:ln>
                      <a:noFill/>
                    </a:ln>
                  </pic:spPr>
                </pic:pic>
              </a:graphicData>
            </a:graphic>
          </wp:inline>
        </w:drawing>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xml:space="preserve">— </w:t>
      </w:r>
      <w:r>
        <w:rPr>
          <w:rFonts w:hint="eastAsia" w:cs="Times New Roman"/>
          <w:sz w:val="24"/>
          <w:szCs w:val="24"/>
          <w:lang w:eastAsia="zh-CN"/>
        </w:rPr>
        <w:t>基线间距</w:t>
      </w:r>
      <w:r>
        <w:rPr>
          <w:rFonts w:hint="default" w:ascii="Times New Roman" w:hAnsi="Times New Roman" w:eastAsia="宋体" w:cs="Times New Roman"/>
          <w:sz w:val="24"/>
          <w:szCs w:val="24"/>
        </w:rPr>
        <w:t>实测值与标称值的偏差</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 xml:space="preserve"> μm</w:t>
      </w:r>
    </w:p>
    <w:p>
      <w:pPr>
        <w:spacing w:line="360" w:lineRule="auto"/>
        <w:ind w:right="240" w:firstLine="480" w:firstLineChars="200"/>
        <w:jc w:val="left"/>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pP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1</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2</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xml:space="preserve">— </w:t>
      </w:r>
      <w:r>
        <w:rPr>
          <w:rFonts w:hint="eastAsia" w:cs="Times New Roman"/>
          <w:color w:val="000000" w:themeColor="text1"/>
          <w:sz w:val="24"/>
          <w:szCs w:val="24"/>
          <w:shd w:val="clear" w:color="auto" w:fill="FFFFFF"/>
          <w:lang w:eastAsia="zh-CN"/>
          <w14:textFill>
            <w14:solidFill>
              <w14:schemeClr w14:val="tx1"/>
            </w14:solidFill>
          </w14:textFill>
        </w:rPr>
        <w:t>基线间距</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的实测值 ，</w:t>
      </w:r>
      <w:r>
        <w:rPr>
          <w:rFonts w:hint="default" w:ascii="Times New Roman" w:hAnsi="Times New Roman" w:cs="Times New Roman"/>
          <w:sz w:val="24"/>
          <w:szCs w:val="24"/>
          <w:lang w:val="en-US" w:eastAsia="zh-CN"/>
        </w:rPr>
        <w:t>μm</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w:t>
      </w:r>
    </w:p>
    <w:p>
      <w:pPr>
        <w:spacing w:line="360" w:lineRule="auto"/>
        <w:ind w:right="240" w:firstLine="480" w:firstLineChars="200"/>
        <w:jc w:val="left"/>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pPr>
      <w:r>
        <w:rPr>
          <w:rFonts w:hint="default" w:ascii="Times New Roman" w:hAnsi="Times New Roman" w:cs="Times New Roman"/>
          <w:i/>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xml:space="preserve"> — 线条宽度</w:t>
      </w:r>
      <w:r>
        <w:rPr>
          <w:rFonts w:hint="default" w:ascii="Times New Roman" w:hAnsi="Times New Roman" w:cs="Times New Roman"/>
          <w:color w:val="000000" w:themeColor="text1"/>
          <w:sz w:val="24"/>
          <w:szCs w:val="24"/>
          <w:shd w:val="clear" w:color="auto" w:fill="FFFFFF"/>
          <w:lang w:eastAsia="zh-CN"/>
          <w14:textFill>
            <w14:solidFill>
              <w14:schemeClr w14:val="tx1"/>
            </w14:solidFill>
          </w14:textFill>
        </w:rPr>
        <w:t>名义值</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w:t>
      </w:r>
      <w:r>
        <w:rPr>
          <w:rFonts w:hint="default" w:ascii="Times New Roman" w:hAnsi="Times New Roman" w:cs="Times New Roman"/>
          <w:sz w:val="24"/>
          <w:szCs w:val="24"/>
          <w:lang w:val="en-US" w:eastAsia="zh-CN"/>
        </w:rPr>
        <w:t>μm</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w:t>
      </w:r>
    </w:p>
    <w:p>
      <w:pPr>
        <w:spacing w:line="360" w:lineRule="auto"/>
        <w:ind w:right="240" w:firstLine="420"/>
        <w:jc w:val="left"/>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pPr>
      <w:r>
        <w:rPr>
          <w:rFonts w:hint="eastAsia"/>
          <w:sz w:val="24"/>
          <w:szCs w:val="24"/>
          <w:lang w:val="en-US" w:eastAsia="zh-CN"/>
        </w:rPr>
        <w:t>基线偏差</w:t>
      </w:r>
      <w:r>
        <w:rPr>
          <w:rFonts w:hint="eastAsia" w:ascii="Times New Roman" w:hAnsi="Times New Roman"/>
          <w:sz w:val="24"/>
          <w:szCs w:val="24"/>
          <w:lang w:val="en-US" w:eastAsia="zh-CN"/>
        </w:rPr>
        <w:t>应符合4.</w:t>
      </w:r>
      <w:r>
        <w:rPr>
          <w:rFonts w:hint="eastAsia"/>
          <w:sz w:val="24"/>
          <w:szCs w:val="24"/>
          <w:lang w:val="en-US" w:eastAsia="zh-CN"/>
        </w:rPr>
        <w:t>2</w:t>
      </w:r>
      <w:r>
        <w:rPr>
          <w:rFonts w:hint="eastAsia" w:ascii="Times New Roman" w:hAnsi="Times New Roman"/>
          <w:sz w:val="24"/>
          <w:szCs w:val="24"/>
          <w:lang w:val="en-US" w:eastAsia="zh-CN"/>
        </w:rPr>
        <w:t>的</w:t>
      </w:r>
      <w:r>
        <w:rPr>
          <w:rFonts w:hint="eastAsia"/>
          <w:sz w:val="24"/>
          <w:szCs w:val="24"/>
        </w:rPr>
        <w:t>要求</w:t>
      </w:r>
      <w:r>
        <w:rPr>
          <w:rFonts w:hint="eastAsia" w:ascii="Times New Roman" w:hAnsi="Times New Roman"/>
          <w:sz w:val="24"/>
          <w:szCs w:val="24"/>
          <w:lang w:val="en-US" w:eastAsia="zh-CN"/>
        </w:rPr>
        <w:t>。</w:t>
      </w:r>
    </w:p>
    <w:p>
      <w:pPr>
        <w:pStyle w:val="71"/>
        <w:spacing w:line="360" w:lineRule="auto"/>
        <w:jc w:val="left"/>
        <w:rPr>
          <w:rFonts w:hint="eastAsia" w:ascii="Times New Roman"/>
          <w:sz w:val="24"/>
          <w:szCs w:val="24"/>
          <w:lang w:eastAsia="zh-CN"/>
        </w:rPr>
      </w:pPr>
      <w:r>
        <w:rPr>
          <w:rFonts w:ascii="Times New Roman" w:eastAsia="宋体"/>
          <w:sz w:val="24"/>
          <w:szCs w:val="24"/>
        </w:rPr>
        <w:t>6.2.</w:t>
      </w:r>
      <w:r>
        <w:rPr>
          <w:rFonts w:hint="eastAsia" w:ascii="Times New Roman"/>
          <w:sz w:val="24"/>
          <w:szCs w:val="24"/>
          <w:lang w:val="en-US" w:eastAsia="zh-CN"/>
        </w:rPr>
        <w:t>3</w:t>
      </w:r>
      <w:r>
        <w:rPr>
          <w:rFonts w:ascii="Times New Roman" w:eastAsia="宋体"/>
          <w:sz w:val="24"/>
          <w:szCs w:val="24"/>
        </w:rPr>
        <w:t xml:space="preserve"> </w:t>
      </w:r>
      <w:bookmarkEnd w:id="44"/>
      <w:r>
        <w:rPr>
          <w:rFonts w:hint="eastAsia" w:ascii="Times New Roman"/>
          <w:sz w:val="24"/>
          <w:szCs w:val="24"/>
          <w:lang w:eastAsia="zh-CN"/>
        </w:rPr>
        <w:t>线条宽度允差</w:t>
      </w:r>
    </w:p>
    <w:p>
      <w:pPr>
        <w:pStyle w:val="71"/>
        <w:spacing w:line="360" w:lineRule="auto"/>
        <w:ind w:firstLine="480" w:firstLineChars="200"/>
        <w:jc w:val="left"/>
        <w:rPr>
          <w:rFonts w:hint="eastAsia" w:ascii="Times New Roman" w:hAnsi="Times New Roman" w:eastAsia="宋体" w:cs="Times New Roman"/>
          <w:color w:val="000000" w:themeColor="text1"/>
          <w:spacing w:val="0"/>
          <w:kern w:val="2"/>
          <w:sz w:val="24"/>
          <w:szCs w:val="24"/>
          <w:shd w:val="clear" w:color="auto" w:fill="FFFFFF"/>
          <w:lang w:val="en-US" w:eastAsia="zh-CN" w:bidi="ar-SA"/>
          <w14:textFill>
            <w14:solidFill>
              <w14:schemeClr w14:val="tx1"/>
            </w14:solidFill>
          </w14:textFill>
        </w:rPr>
      </w:pPr>
      <w:r>
        <w:rPr>
          <w:rFonts w:hint="eastAsia" w:ascii="Times New Roman" w:hAnsi="Times New Roman" w:eastAsia="宋体" w:cs="Times New Roman"/>
          <w:color w:val="000000" w:themeColor="text1"/>
          <w:spacing w:val="0"/>
          <w:kern w:val="2"/>
          <w:sz w:val="24"/>
          <w:szCs w:val="24"/>
          <w:shd w:val="clear" w:color="auto" w:fill="FFFFFF"/>
          <w:lang w:val="en-US" w:eastAsia="zh-CN" w:bidi="ar-SA"/>
          <w14:textFill>
            <w14:solidFill>
              <w14:schemeClr w14:val="tx1"/>
            </w14:solidFill>
          </w14:textFill>
        </w:rPr>
        <w:t>采用影像测量功能的工具显微镜或者激光比长仪对分辨力板的暗线条宽度进行校准。</w:t>
      </w:r>
    </w:p>
    <w:p>
      <w:pPr>
        <w:spacing w:line="360" w:lineRule="auto"/>
        <w:rPr>
          <w:rFonts w:hint="eastAsia" w:cs="Times New Roman"/>
          <w:color w:val="000000" w:themeColor="text1"/>
          <w:sz w:val="24"/>
          <w:szCs w:val="24"/>
          <w:shd w:val="clear" w:color="auto" w:fill="FFFFFF"/>
          <w:lang w:eastAsia="zh-CN"/>
          <w14:textFill>
            <w14:solidFill>
              <w14:schemeClr w14:val="tx1"/>
            </w14:solidFill>
          </w14:textFill>
        </w:rPr>
      </w:pPr>
      <w:r>
        <w:rPr>
          <w:rFonts w:hint="eastAsia" w:ascii="Times New Roman" w:hAnsi="Times New Roman" w:eastAsia="宋体" w:cs="Times New Roman"/>
          <w:color w:val="000000" w:themeColor="text1"/>
          <w:spacing w:val="0"/>
          <w:kern w:val="2"/>
          <w:sz w:val="24"/>
          <w:szCs w:val="24"/>
          <w:shd w:val="clear" w:color="auto" w:fill="FFFFFF"/>
          <w:lang w:val="en-US" w:eastAsia="zh-CN" w:bidi="ar-SA"/>
          <w14:textFill>
            <w14:solidFill>
              <w14:schemeClr w14:val="tx1"/>
            </w14:solidFill>
          </w14:textFill>
        </w:rPr>
        <w:t>校准时，将分辨力板安放在工作台上，</w:t>
      </w:r>
      <w:r>
        <w:rPr>
          <w:rFonts w:hint="eastAsia" w:cs="Times New Roman"/>
          <w:color w:val="000000" w:themeColor="text1"/>
          <w:spacing w:val="0"/>
          <w:kern w:val="2"/>
          <w:sz w:val="24"/>
          <w:szCs w:val="24"/>
          <w:shd w:val="clear" w:color="auto" w:fill="FFFFFF"/>
          <w:lang w:val="en-US" w:eastAsia="zh-CN" w:bidi="ar-SA"/>
          <w14:textFill>
            <w14:solidFill>
              <w14:schemeClr w14:val="tx1"/>
            </w14:solidFill>
          </w14:textFill>
        </w:rPr>
        <w:t>将</w:t>
      </w:r>
      <w:r>
        <w:rPr>
          <w:rFonts w:hint="eastAsia" w:ascii="Times New Roman" w:hAnsi="Times New Roman" w:eastAsia="宋体" w:cs="Times New Roman"/>
          <w:color w:val="000000" w:themeColor="text1"/>
          <w:spacing w:val="0"/>
          <w:kern w:val="2"/>
          <w:sz w:val="24"/>
          <w:szCs w:val="24"/>
          <w:shd w:val="clear" w:color="auto" w:fill="FFFFFF"/>
          <w:lang w:val="en-US" w:eastAsia="zh-CN" w:bidi="ar-SA"/>
          <w14:textFill>
            <w14:solidFill>
              <w14:schemeClr w14:val="tx1"/>
            </w14:solidFill>
          </w14:textFill>
        </w:rPr>
        <w:t>显微物镜</w:t>
      </w:r>
      <w:r>
        <w:rPr>
          <w:rFonts w:hint="eastAsia" w:cs="Times New Roman"/>
          <w:color w:val="000000" w:themeColor="text1"/>
          <w:spacing w:val="0"/>
          <w:kern w:val="2"/>
          <w:sz w:val="24"/>
          <w:szCs w:val="24"/>
          <w:shd w:val="clear" w:color="auto" w:fill="FFFFFF"/>
          <w:lang w:val="en-US" w:eastAsia="zh-CN" w:bidi="ar-SA"/>
          <w14:textFill>
            <w14:solidFill>
              <w14:schemeClr w14:val="tx1"/>
            </w14:solidFill>
          </w14:textFill>
        </w:rPr>
        <w:t>更换为50倍或50倍以上物镜</w:t>
      </w:r>
      <w:r>
        <w:rPr>
          <w:rFonts w:hint="eastAsia" w:ascii="Times New Roman" w:hAnsi="Times New Roman" w:eastAsia="宋体" w:cs="Times New Roman"/>
          <w:color w:val="000000" w:themeColor="text1"/>
          <w:spacing w:val="0"/>
          <w:kern w:val="2"/>
          <w:sz w:val="24"/>
          <w:szCs w:val="24"/>
          <w:shd w:val="clear" w:color="auto" w:fill="FFFFFF"/>
          <w:lang w:val="en-US" w:eastAsia="zh-CN" w:bidi="ar-SA"/>
          <w14:textFill>
            <w14:solidFill>
              <w14:schemeClr w14:val="tx1"/>
            </w14:solidFill>
          </w14:textFill>
        </w:rPr>
        <w:t>，并调焦清晰，使得图案两侧端头连线与工作台运动方向平行，然后将目镜或图像显示区域分划线对准线条的左侧置零，再</w:t>
      </w:r>
      <w:r>
        <w:rPr>
          <w:rFonts w:hint="eastAsia" w:cs="Times New Roman"/>
          <w:color w:val="000000" w:themeColor="text1"/>
          <w:sz w:val="24"/>
          <w:szCs w:val="24"/>
          <w:shd w:val="clear" w:color="auto" w:fill="FFFFFF"/>
          <w:lang w:eastAsia="zh-CN"/>
          <w14:textFill>
            <w14:solidFill>
              <w14:schemeClr w14:val="tx1"/>
            </w14:solidFill>
          </w14:textFill>
        </w:rPr>
        <w:t>次对准暗线条右侧，</w:t>
      </w:r>
      <w:r>
        <w:rPr>
          <w:rFonts w:ascii="Times New Roman" w:hAnsi="Times New Roman" w:eastAsia="宋体" w:cs="Times New Roman"/>
          <w:color w:val="000000" w:themeColor="text1"/>
          <w:sz w:val="24"/>
          <w:szCs w:val="24"/>
          <w:shd w:val="clear" w:color="auto" w:fill="FFFFFF"/>
          <w14:textFill>
            <w14:solidFill>
              <w14:schemeClr w14:val="tx1"/>
            </w14:solidFill>
          </w14:textFill>
        </w:rPr>
        <w:t>即为该对应线条宽度的一次测量值(见图</w:t>
      </w:r>
      <w:r>
        <w:rPr>
          <w:rFonts w:hint="eastAsia" w:cs="Times New Roman"/>
          <w:color w:val="000000" w:themeColor="text1"/>
          <w:sz w:val="24"/>
          <w:szCs w:val="24"/>
          <w:shd w:val="clear" w:color="auto" w:fill="FFFFFF"/>
          <w:lang w:val="en-US" w:eastAsia="zh-CN"/>
          <w14:textFill>
            <w14:solidFill>
              <w14:schemeClr w14:val="tx1"/>
            </w14:solidFill>
          </w14:textFill>
        </w:rPr>
        <w:t>5</w:t>
      </w:r>
      <w:r>
        <w:rPr>
          <w:rFonts w:ascii="Times New Roman" w:hAnsi="Times New Roman" w:eastAsia="宋体" w:cs="Times New Roman"/>
          <w:color w:val="000000" w:themeColor="text1"/>
          <w:sz w:val="24"/>
          <w:szCs w:val="24"/>
          <w:shd w:val="clear" w:color="auto" w:fill="FFFFFF"/>
          <w14:textFill>
            <w14:solidFill>
              <w14:schemeClr w14:val="tx1"/>
            </w14:solidFill>
          </w14:textFill>
        </w:rPr>
        <w:t>)。对</w:t>
      </w:r>
      <w:r>
        <w:rPr>
          <w:rFonts w:hint="eastAsia" w:cs="Times New Roman"/>
          <w:color w:val="000000" w:themeColor="text1"/>
          <w:sz w:val="24"/>
          <w:szCs w:val="24"/>
          <w:shd w:val="clear" w:color="auto" w:fill="FFFFFF"/>
          <w:lang w:eastAsia="zh-CN"/>
          <w14:textFill>
            <w14:solidFill>
              <w14:schemeClr w14:val="tx1"/>
            </w14:solidFill>
          </w14:textFill>
        </w:rPr>
        <w:t>同一单元号任意不同暗线条</w:t>
      </w:r>
      <w:r>
        <w:rPr>
          <w:rFonts w:ascii="Times New Roman" w:hAnsi="Times New Roman" w:eastAsia="宋体" w:cs="Times New Roman"/>
          <w:color w:val="000000" w:themeColor="text1"/>
          <w:sz w:val="24"/>
          <w:szCs w:val="24"/>
          <w:shd w:val="clear" w:color="auto" w:fill="FFFFFF"/>
          <w14:textFill>
            <w14:solidFill>
              <w14:schemeClr w14:val="tx1"/>
            </w14:solidFill>
          </w14:textFill>
        </w:rPr>
        <w:t>测量线条宽度3次，</w:t>
      </w:r>
      <w:r>
        <w:rPr>
          <w:rFonts w:hint="eastAsia" w:cs="Times New Roman"/>
          <w:color w:val="000000" w:themeColor="text1"/>
          <w:sz w:val="24"/>
          <w:szCs w:val="24"/>
          <w:shd w:val="clear" w:color="auto" w:fill="FFFFFF"/>
          <w:lang w:eastAsia="zh-CN"/>
          <w14:textFill>
            <w14:solidFill>
              <w14:schemeClr w14:val="tx1"/>
            </w14:solidFill>
          </w14:textFill>
        </w:rPr>
        <w:t>则线条宽度允差为</w:t>
      </w:r>
    </w:p>
    <w:p>
      <w:pPr>
        <w:spacing w:line="360" w:lineRule="auto"/>
        <w:rPr>
          <w:rFonts w:ascii="宋体" w:hAnsi="宋体" w:eastAsia="宋体" w:cs="Arial"/>
          <w:color w:val="000000" w:themeColor="text1"/>
          <w:sz w:val="24"/>
          <w:szCs w:val="24"/>
          <w:shd w:val="clear" w:color="auto" w:fill="FFFFFF"/>
          <w14:textFill>
            <w14:solidFill>
              <w14:schemeClr w14:val="tx1"/>
            </w14:solidFill>
          </w14:textFill>
        </w:rPr>
      </w:pPr>
      <w:r>
        <w:rPr>
          <w:rFonts w:hint="eastAsia" w:cs="Times New Roman"/>
          <w:color w:val="000000" w:themeColor="text1"/>
          <w:sz w:val="24"/>
          <w:szCs w:val="24"/>
          <w:shd w:val="clear" w:color="auto" w:fill="FFFFFF"/>
          <w:lang w:eastAsia="zh-CN"/>
          <w14:textFill>
            <w14:solidFill>
              <w14:schemeClr w14:val="tx1"/>
            </w14:solidFill>
          </w14:textFill>
        </w:rPr>
        <w:t>分别记为</w:t>
      </w:r>
      <w:r>
        <w:rPr>
          <w:rFonts w:hint="eastAsia" w:cs="Times New Roman"/>
          <w:color w:val="000000" w:themeColor="text1"/>
          <w:sz w:val="24"/>
          <w:szCs w:val="24"/>
          <w:shd w:val="clear" w:color="auto" w:fill="FFFFFF"/>
          <w:lang w:val="en-US" w:eastAsia="zh-CN"/>
          <w14:textFill>
            <w14:solidFill>
              <w14:schemeClr w14:val="tx1"/>
            </w14:solidFill>
          </w14:textFill>
        </w:rPr>
        <w:t>a</w:t>
      </w:r>
      <w:r>
        <w:rPr>
          <w:rFonts w:hint="eastAsia" w:cs="Times New Roman"/>
          <w:color w:val="000000" w:themeColor="text1"/>
          <w:sz w:val="24"/>
          <w:szCs w:val="24"/>
          <w:shd w:val="clear" w:color="auto" w:fill="FFFFFF"/>
          <w:vertAlign w:val="subscript"/>
          <w:lang w:val="en-US" w:eastAsia="zh-CN"/>
          <w14:textFill>
            <w14:solidFill>
              <w14:schemeClr w14:val="tx1"/>
            </w14:solidFill>
          </w14:textFill>
        </w:rPr>
        <w:t>1</w:t>
      </w:r>
      <w:r>
        <w:rPr>
          <w:rFonts w:hint="eastAsia" w:cs="Times New Roman"/>
          <w:color w:val="000000" w:themeColor="text1"/>
          <w:sz w:val="24"/>
          <w:szCs w:val="24"/>
          <w:shd w:val="clear" w:color="auto" w:fill="FFFFFF"/>
          <w:lang w:val="en-US" w:eastAsia="zh-CN"/>
          <w14:textFill>
            <w14:solidFill>
              <w14:schemeClr w14:val="tx1"/>
            </w14:solidFill>
          </w14:textFill>
        </w:rPr>
        <w:t>，a</w:t>
      </w:r>
      <w:r>
        <w:rPr>
          <w:rFonts w:hint="eastAsia" w:cs="Times New Roman"/>
          <w:color w:val="000000" w:themeColor="text1"/>
          <w:sz w:val="24"/>
          <w:szCs w:val="24"/>
          <w:shd w:val="clear" w:color="auto" w:fill="FFFFFF"/>
          <w:vertAlign w:val="subscript"/>
          <w:lang w:val="en-US" w:eastAsia="zh-CN"/>
          <w14:textFill>
            <w14:solidFill>
              <w14:schemeClr w14:val="tx1"/>
            </w14:solidFill>
          </w14:textFill>
        </w:rPr>
        <w:t>2</w:t>
      </w:r>
      <w:r>
        <w:rPr>
          <w:rFonts w:hint="eastAsia" w:cs="Times New Roman"/>
          <w:color w:val="000000" w:themeColor="text1"/>
          <w:sz w:val="24"/>
          <w:szCs w:val="24"/>
          <w:shd w:val="clear" w:color="auto" w:fill="FFFFFF"/>
          <w:lang w:val="en-US" w:eastAsia="zh-CN"/>
          <w14:textFill>
            <w14:solidFill>
              <w14:schemeClr w14:val="tx1"/>
            </w14:solidFill>
          </w14:textFill>
        </w:rPr>
        <w:t>，a</w:t>
      </w:r>
      <w:r>
        <w:rPr>
          <w:rFonts w:hint="eastAsia" w:cs="Times New Roman"/>
          <w:color w:val="000000" w:themeColor="text1"/>
          <w:sz w:val="24"/>
          <w:szCs w:val="24"/>
          <w:shd w:val="clear" w:color="auto" w:fill="FFFFFF"/>
          <w:vertAlign w:val="subscript"/>
          <w:lang w:val="en-US" w:eastAsia="zh-CN"/>
          <w14:textFill>
            <w14:solidFill>
              <w14:schemeClr w14:val="tx1"/>
            </w14:solidFill>
          </w14:textFill>
        </w:rPr>
        <w:t>3</w:t>
      </w:r>
      <w:r>
        <w:rPr>
          <w:rFonts w:ascii="Times New Roman" w:hAnsi="Times New Roman" w:eastAsia="宋体" w:cs="Times New Roman"/>
          <w:color w:val="000000" w:themeColor="text1"/>
          <w:sz w:val="24"/>
          <w:szCs w:val="24"/>
          <w:shd w:val="clear" w:color="auto" w:fill="FFFFFF"/>
          <w14:textFill>
            <w14:solidFill>
              <w14:schemeClr w14:val="tx1"/>
            </w14:solidFill>
          </w14:textFill>
        </w:rPr>
        <w:t>取平均值作为该线条宽度的实测值</w:t>
      </w:r>
      <w:r>
        <w:rPr>
          <w:rFonts w:hint="eastAsia" w:cs="Times New Roman"/>
          <w:color w:val="000000" w:themeColor="text1"/>
          <w:sz w:val="24"/>
          <w:szCs w:val="24"/>
          <w:shd w:val="clear" w:color="auto" w:fill="FFFFFF"/>
          <w:lang w:eastAsia="zh-CN"/>
          <w14:textFill>
            <w14:solidFill>
              <w14:schemeClr w14:val="tx1"/>
            </w14:solidFill>
          </w14:textFill>
        </w:rPr>
        <w:t>，</w:t>
      </w:r>
      <w:r>
        <w:rPr>
          <w:rFonts w:ascii="Times New Roman" w:hAnsi="Times New Roman" w:eastAsia="宋体" w:cs="Times New Roman"/>
          <w:color w:val="000000" w:themeColor="text1"/>
          <w:sz w:val="24"/>
          <w:szCs w:val="24"/>
          <w:shd w:val="clear" w:color="auto" w:fill="FFFFFF"/>
          <w14:textFill>
            <w14:solidFill>
              <w14:schemeClr w14:val="tx1"/>
            </w14:solidFill>
          </w14:textFill>
        </w:rPr>
        <w:t>按公式（</w:t>
      </w:r>
      <w:r>
        <w:rPr>
          <w:rFonts w:hint="eastAsia" w:cs="Times New Roman"/>
          <w:color w:val="000000" w:themeColor="text1"/>
          <w:sz w:val="24"/>
          <w:szCs w:val="24"/>
          <w:shd w:val="clear" w:color="auto" w:fill="FFFFFF"/>
          <w:lang w:val="en-US" w:eastAsia="zh-CN"/>
          <w14:textFill>
            <w14:solidFill>
              <w14:schemeClr w14:val="tx1"/>
            </w14:solidFill>
          </w14:textFill>
        </w:rPr>
        <w:t>4</w:t>
      </w:r>
      <w:r>
        <w:rPr>
          <w:rFonts w:ascii="Times New Roman" w:hAnsi="Times New Roman" w:eastAsia="宋体" w:cs="Times New Roman"/>
          <w:color w:val="000000" w:themeColor="text1"/>
          <w:sz w:val="24"/>
          <w:szCs w:val="24"/>
          <w:shd w:val="clear" w:color="auto" w:fill="FFFFFF"/>
          <w14:textFill>
            <w14:solidFill>
              <w14:schemeClr w14:val="tx1"/>
            </w14:solidFill>
          </w14:textFill>
        </w:rPr>
        <w:t>）计算相对偏差。</w:t>
      </w:r>
    </w:p>
    <w:p>
      <w:pPr>
        <w:spacing w:line="360" w:lineRule="auto"/>
        <w:jc w:val="right"/>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position w:val="-28"/>
          <w:sz w:val="24"/>
          <w:szCs w:val="24"/>
          <w14:textFill>
            <w14:solidFill>
              <w14:schemeClr w14:val="tx1"/>
            </w14:solidFill>
          </w14:textFill>
        </w:rPr>
        <w:object>
          <v:shape id="_x0000_i1037" o:spt="75" type="#_x0000_t75" style="height:36pt;width:106pt;" o:ole="t" filled="f" o:preferrelative="t" stroked="f" coordsize="21600,21600">
            <v:path/>
            <v:fill on="f" focussize="0,0"/>
            <v:stroke on="f"/>
            <v:imagedata r:id="rId44" o:title=""/>
            <o:lock v:ext="edit" aspectratio="t"/>
            <w10:wrap type="none"/>
            <w10:anchorlock/>
          </v:shape>
          <o:OLEObject Type="Embed" ProgID="Equation.KSEE3" ShapeID="_x0000_i1037" DrawAspect="Content" ObjectID="_1468075738" r:id="rId46">
            <o:LockedField>false</o:LockedField>
          </o:OLEObject>
        </w:object>
      </w:r>
      <w:r>
        <w:rPr>
          <w:rFonts w:hint="eastAsia" w:ascii="Times New Roman" w:hAnsi="Times New Roman" w:cs="Times New Roman"/>
          <w:color w:val="000000" w:themeColor="text1"/>
          <w:sz w:val="24"/>
          <w:szCs w:val="24"/>
          <w14:textFill>
            <w14:solidFill>
              <w14:schemeClr w14:val="tx1"/>
            </w14:solidFill>
          </w14:textFill>
        </w:rPr>
        <w:t xml:space="preserve">    </w:t>
      </w:r>
      <w:r>
        <w:rPr>
          <w:rFonts w:hint="eastAsia"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            （</w:t>
      </w:r>
      <w:r>
        <w:rPr>
          <w:rFonts w:hint="eastAsia" w:cs="Times New Roman"/>
          <w:color w:val="000000" w:themeColor="text1"/>
          <w:sz w:val="24"/>
          <w:szCs w:val="24"/>
          <w:lang w:val="en-US" w:eastAsia="zh-CN"/>
          <w14:textFill>
            <w14:solidFill>
              <w14:schemeClr w14:val="tx1"/>
            </w14:solidFill>
          </w14:textFill>
        </w:rPr>
        <w:t>4</w:t>
      </w:r>
      <w:r>
        <w:rPr>
          <w:rFonts w:hint="eastAsia" w:ascii="Times New Roman" w:hAnsi="Times New Roman" w:cs="Times New Roman"/>
          <w:color w:val="000000" w:themeColor="text1"/>
          <w:sz w:val="24"/>
          <w:szCs w:val="24"/>
          <w14:textFill>
            <w14:solidFill>
              <w14:schemeClr w14:val="tx1"/>
            </w14:solidFill>
          </w14:textFill>
        </w:rPr>
        <w:t>）</w:t>
      </w:r>
    </w:p>
    <w:p>
      <w:pPr>
        <w:spacing w:line="360" w:lineRule="auto"/>
        <w:ind w:right="240"/>
        <w:jc w:val="left"/>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式中：</w:t>
      </w:r>
    </w:p>
    <w:p>
      <w:pPr>
        <w:spacing w:line="360" w:lineRule="auto"/>
        <w:ind w:right="240" w:firstLine="42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xml:space="preserve"> </w:t>
      </w:r>
      <w:r>
        <w:rPr>
          <w:rFonts w:hint="default" w:ascii="Times New Roman" w:hAnsi="Times New Roman" w:cs="Times New Roman"/>
          <w:sz w:val="24"/>
          <w:szCs w:val="24"/>
        </w:rPr>
        <w:drawing>
          <wp:inline distT="0" distB="0" distL="114300" distR="114300">
            <wp:extent cx="161925" cy="142875"/>
            <wp:effectExtent l="0" t="0" r="9525" b="6985"/>
            <wp:docPr id="2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4"/>
                    <pic:cNvPicPr>
                      <a:picLocks noChangeAspect="1"/>
                    </pic:cNvPicPr>
                  </pic:nvPicPr>
                  <pic:blipFill>
                    <a:blip r:embed="rId45"/>
                    <a:stretch>
                      <a:fillRect/>
                    </a:stretch>
                  </pic:blipFill>
                  <pic:spPr>
                    <a:xfrm>
                      <a:off x="0" y="0"/>
                      <a:ext cx="161925" cy="142875"/>
                    </a:xfrm>
                    <a:prstGeom prst="rect">
                      <a:avLst/>
                    </a:prstGeom>
                    <a:noFill/>
                    <a:ln>
                      <a:noFill/>
                    </a:ln>
                  </pic:spPr>
                </pic:pic>
              </a:graphicData>
            </a:graphic>
          </wp:inline>
        </w:drawing>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xml:space="preserve">— </w:t>
      </w:r>
      <w:r>
        <w:rPr>
          <w:rFonts w:hint="default" w:ascii="Times New Roman" w:hAnsi="Times New Roman" w:eastAsia="宋体" w:cs="Times New Roman"/>
          <w:sz w:val="24"/>
          <w:szCs w:val="24"/>
        </w:rPr>
        <w:t>线条宽度实测值与标称值的偏差</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 xml:space="preserve"> μm</w:t>
      </w:r>
    </w:p>
    <w:p>
      <w:pPr>
        <w:spacing w:line="360" w:lineRule="auto"/>
        <w:ind w:right="240" w:firstLine="420"/>
        <w:jc w:val="left"/>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pPr>
      <w:r>
        <w:rPr>
          <w:rFonts w:hint="default" w:ascii="Times New Roman" w:hAnsi="Times New Roman" w:cs="Times New Roman"/>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cs="Times New Roman"/>
          <w:color w:val="000000" w:themeColor="text1"/>
          <w:sz w:val="24"/>
          <w:szCs w:val="24"/>
          <w:shd w:val="clear" w:color="auto" w:fill="FFFFFF"/>
          <w:vertAlign w:val="subscript"/>
          <w:lang w:val="en-US" w:eastAsia="zh-CN"/>
          <w14:textFill>
            <w14:solidFill>
              <w14:schemeClr w14:val="tx1"/>
            </w14:solidFill>
          </w14:textFill>
        </w:rPr>
        <w:t>1</w:t>
      </w:r>
      <w:r>
        <w:rPr>
          <w:rFonts w:hint="default" w:ascii="Times New Roman" w:hAnsi="Times New Roman" w:cs="Times New Roman"/>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cs="Times New Roman"/>
          <w:color w:val="000000" w:themeColor="text1"/>
          <w:sz w:val="24"/>
          <w:szCs w:val="24"/>
          <w:shd w:val="clear" w:color="auto" w:fill="FFFFFF"/>
          <w:vertAlign w:val="subscript"/>
          <w:lang w:val="en-US" w:eastAsia="zh-CN"/>
          <w14:textFill>
            <w14:solidFill>
              <w14:schemeClr w14:val="tx1"/>
            </w14:solidFill>
          </w14:textFill>
        </w:rPr>
        <w:t>2</w:t>
      </w:r>
      <w:r>
        <w:rPr>
          <w:rFonts w:hint="default" w:ascii="Times New Roman" w:hAnsi="Times New Roman" w:cs="Times New Roman"/>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cs="Times New Roman"/>
          <w:color w:val="000000" w:themeColor="text1"/>
          <w:sz w:val="24"/>
          <w:szCs w:val="24"/>
          <w:shd w:val="clear" w:color="auto" w:fill="FFFFFF"/>
          <w:vertAlign w:val="sub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线条宽度的实测值 ，</w:t>
      </w:r>
      <w:r>
        <w:rPr>
          <w:rFonts w:hint="default" w:ascii="Times New Roman" w:hAnsi="Times New Roman" w:cs="Times New Roman"/>
          <w:sz w:val="24"/>
          <w:szCs w:val="24"/>
          <w:lang w:val="en-US" w:eastAsia="zh-CN"/>
        </w:rPr>
        <w:t>μm</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w:t>
      </w:r>
    </w:p>
    <w:p>
      <w:pPr>
        <w:spacing w:line="360" w:lineRule="auto"/>
        <w:ind w:right="240" w:firstLine="420"/>
        <w:jc w:val="left"/>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pPr>
      <w:r>
        <w:rPr>
          <w:rFonts w:hint="default" w:ascii="Times New Roman" w:hAnsi="Times New Roman" w:cs="Times New Roman"/>
          <w:i/>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xml:space="preserve"> — 线条宽度</w:t>
      </w:r>
      <w:r>
        <w:rPr>
          <w:rFonts w:hint="default" w:ascii="Times New Roman" w:hAnsi="Times New Roman" w:cs="Times New Roman"/>
          <w:color w:val="000000" w:themeColor="text1"/>
          <w:sz w:val="24"/>
          <w:szCs w:val="24"/>
          <w:shd w:val="clear" w:color="auto" w:fill="FFFFFF"/>
          <w:lang w:eastAsia="zh-CN"/>
          <w14:textFill>
            <w14:solidFill>
              <w14:schemeClr w14:val="tx1"/>
            </w14:solidFill>
          </w14:textFill>
        </w:rPr>
        <w:t>名义值</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w:t>
      </w:r>
      <w:r>
        <w:rPr>
          <w:rFonts w:hint="default" w:ascii="Times New Roman" w:hAnsi="Times New Roman" w:cs="Times New Roman"/>
          <w:sz w:val="24"/>
          <w:szCs w:val="24"/>
          <w:lang w:val="en-US" w:eastAsia="zh-CN"/>
        </w:rPr>
        <w:t>μm</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w:t>
      </w:r>
    </w:p>
    <w:p>
      <w:pPr>
        <w:spacing w:line="360" w:lineRule="auto"/>
        <w:ind w:right="240" w:firstLine="420"/>
        <w:jc w:val="left"/>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pPr>
      <w:r>
        <w:rPr>
          <w:rFonts w:hint="eastAsia"/>
          <w:sz w:val="24"/>
          <w:szCs w:val="24"/>
          <w:lang w:val="en-US" w:eastAsia="zh-CN"/>
        </w:rPr>
        <w:t>线宽</w:t>
      </w:r>
      <w:r>
        <w:rPr>
          <w:rFonts w:hint="eastAsia" w:ascii="Times New Roman" w:hAnsi="Times New Roman"/>
          <w:sz w:val="24"/>
          <w:szCs w:val="24"/>
          <w:lang w:val="en-US" w:eastAsia="zh-CN"/>
        </w:rPr>
        <w:t>允差应符合4.</w:t>
      </w:r>
      <w:r>
        <w:rPr>
          <w:rFonts w:hint="eastAsia"/>
          <w:sz w:val="24"/>
          <w:szCs w:val="24"/>
          <w:lang w:val="en-US" w:eastAsia="zh-CN"/>
        </w:rPr>
        <w:t>2</w:t>
      </w:r>
      <w:r>
        <w:rPr>
          <w:rFonts w:hint="eastAsia" w:ascii="Times New Roman" w:hAnsi="Times New Roman"/>
          <w:sz w:val="24"/>
          <w:szCs w:val="24"/>
          <w:lang w:val="en-US" w:eastAsia="zh-CN"/>
        </w:rPr>
        <w:t>的</w:t>
      </w:r>
      <w:r>
        <w:rPr>
          <w:rFonts w:hint="eastAsia"/>
          <w:sz w:val="24"/>
          <w:szCs w:val="24"/>
        </w:rPr>
        <w:t>要求</w:t>
      </w:r>
      <w:r>
        <w:rPr>
          <w:rFonts w:hint="eastAsia" w:ascii="Times New Roman" w:hAnsi="Times New Roman"/>
          <w:sz w:val="24"/>
          <w:szCs w:val="24"/>
          <w:lang w:val="en-US" w:eastAsia="zh-CN"/>
        </w:rPr>
        <w:t>。</w:t>
      </w:r>
    </w:p>
    <w:p>
      <w:pPr>
        <w:pStyle w:val="71"/>
        <w:spacing w:line="360" w:lineRule="auto"/>
        <w:ind w:firstLine="480"/>
        <w:rPr>
          <w:rFonts w:hint="eastAsia" w:ascii="Times New Roman" w:hAnsi="Times New Roman"/>
          <w:lang w:eastAsia="zh-CN"/>
        </w:rPr>
      </w:pPr>
      <w:r>
        <w:rPr>
          <w:rFonts w:hint="eastAsia" w:ascii="Times New Roman" w:hAnsi="Times New Roman"/>
          <w:lang w:eastAsia="zh-CN"/>
        </w:rPr>
        <w:t>没有给定标称线条中心距的分辨力板，校准时应直接校准对应分辨力板对应编号的线宽；对于给定名义线宽的分辨力板，则给出线宽偏差。</w:t>
      </w:r>
    </w:p>
    <w:p>
      <w:pPr>
        <w:spacing w:line="360" w:lineRule="auto"/>
        <w:ind w:right="240" w:firstLine="420"/>
        <w:jc w:val="left"/>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pPr>
    </w:p>
    <w:p>
      <w:pPr>
        <w:spacing w:line="360" w:lineRule="auto"/>
        <w:ind w:right="480"/>
        <w:jc w:val="center"/>
        <w:rPr>
          <w:rFonts w:ascii="Times New Roman" w:hAnsi="Times New Roman" w:cs="Times New Roman"/>
          <w:color w:val="000000" w:themeColor="text1"/>
          <w:sz w:val="24"/>
          <w:szCs w:val="24"/>
          <w14:textFill>
            <w14:solidFill>
              <w14:schemeClr w14:val="tx1"/>
            </w14:solidFill>
          </w14:textFill>
        </w:rPr>
      </w:pPr>
      <w:r>
        <w:drawing>
          <wp:inline distT="0" distB="0" distL="114300" distR="114300">
            <wp:extent cx="1166495" cy="1170940"/>
            <wp:effectExtent l="0" t="0" r="14605" b="10160"/>
            <wp:docPr id="2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0"/>
                    <pic:cNvPicPr>
                      <a:picLocks noChangeAspect="1"/>
                    </pic:cNvPicPr>
                  </pic:nvPicPr>
                  <pic:blipFill>
                    <a:blip r:embed="rId47"/>
                    <a:stretch>
                      <a:fillRect/>
                    </a:stretch>
                  </pic:blipFill>
                  <pic:spPr>
                    <a:xfrm>
                      <a:off x="0" y="0"/>
                      <a:ext cx="1166495" cy="1170940"/>
                    </a:xfrm>
                    <a:prstGeom prst="rect">
                      <a:avLst/>
                    </a:prstGeom>
                    <a:noFill/>
                    <a:ln>
                      <a:noFill/>
                    </a:ln>
                  </pic:spPr>
                </pic:pic>
              </a:graphicData>
            </a:graphic>
          </wp:inline>
        </w:drawing>
      </w:r>
    </w:p>
    <w:p>
      <w:pPr>
        <w:spacing w:line="360" w:lineRule="auto"/>
        <w:ind w:right="480"/>
        <w:jc w:val="center"/>
        <w:rPr>
          <w:rFonts w:ascii="Times New Roman" w:hAnsi="Times New Roman"/>
        </w:rPr>
      </w:pPr>
      <w:r>
        <w:rPr>
          <w:rFonts w:hint="eastAsia" w:ascii="宋体" w:hAnsi="宋体" w:eastAsia="宋体" w:cs="Times New Roman"/>
          <w:color w:val="000000" w:themeColor="text1"/>
          <w:sz w:val="24"/>
          <w:szCs w:val="24"/>
          <w14:textFill>
            <w14:solidFill>
              <w14:schemeClr w14:val="tx1"/>
            </w14:solidFill>
          </w14:textFill>
        </w:rPr>
        <w:t>图</w:t>
      </w:r>
      <w:r>
        <w:rPr>
          <w:rFonts w:hint="eastAsia" w:ascii="宋体" w:hAnsi="宋体" w:cs="Times New Roman"/>
          <w:color w:val="000000" w:themeColor="text1"/>
          <w:sz w:val="24"/>
          <w:szCs w:val="24"/>
          <w:lang w:val="en-US" w:eastAsia="zh-CN"/>
          <w14:textFill>
            <w14:solidFill>
              <w14:schemeClr w14:val="tx1"/>
            </w14:solidFill>
          </w14:textFill>
        </w:rPr>
        <w:t>5</w:t>
      </w:r>
      <w:r>
        <w:rPr>
          <w:rFonts w:ascii="宋体" w:hAnsi="宋体" w:eastAsia="宋体" w:cs="Times New Roman"/>
          <w:color w:val="000000" w:themeColor="text1"/>
          <w:sz w:val="24"/>
          <w:szCs w:val="24"/>
          <w14:textFill>
            <w14:solidFill>
              <w14:schemeClr w14:val="tx1"/>
            </w14:solidFill>
          </w14:textFill>
        </w:rPr>
        <w:t xml:space="preserve"> </w:t>
      </w:r>
      <w:r>
        <w:rPr>
          <w:rFonts w:hint="eastAsia" w:ascii="宋体" w:hAnsi="宋体" w:eastAsia="宋体" w:cs="Times New Roman"/>
          <w:color w:val="000000" w:themeColor="text1"/>
          <w:sz w:val="24"/>
          <w:szCs w:val="24"/>
          <w14:textFill>
            <w14:solidFill>
              <w14:schemeClr w14:val="tx1"/>
            </w14:solidFill>
          </w14:textFill>
        </w:rPr>
        <w:t>线条宽度测量示意图</w:t>
      </w:r>
    </w:p>
    <w:p>
      <w:pPr>
        <w:pStyle w:val="71"/>
        <w:spacing w:line="360" w:lineRule="auto"/>
        <w:rPr>
          <w:rFonts w:hint="eastAsia" w:ascii="Times New Roman" w:hAnsi="Times New Roman" w:cs="Times New Roman"/>
          <w:color w:val="000000" w:themeColor="text1"/>
          <w:sz w:val="24"/>
          <w:szCs w:val="24"/>
          <w:lang w:eastAsia="zh-CN"/>
          <w14:textFill>
            <w14:solidFill>
              <w14:schemeClr w14:val="tx1"/>
            </w14:solidFill>
          </w14:textFill>
        </w:rPr>
      </w:pPr>
      <w:r>
        <w:rPr>
          <w:rFonts w:ascii="Times New Roman" w:hAnsi="Times New Roman"/>
        </w:rPr>
        <w:t xml:space="preserve">6.2.4 </w:t>
      </w:r>
      <w:r>
        <w:rPr>
          <w:rFonts w:ascii="Times New Roman" w:hAnsi="Times New Roman" w:eastAsia="宋体" w:cs="Times New Roman"/>
          <w:color w:val="000000" w:themeColor="text1"/>
          <w:sz w:val="24"/>
          <w:szCs w:val="24"/>
          <w14:textFill>
            <w14:solidFill>
              <w14:schemeClr w14:val="tx1"/>
            </w14:solidFill>
          </w14:textFill>
        </w:rPr>
        <w:t>线条中心距</w:t>
      </w:r>
      <w:r>
        <w:rPr>
          <w:rFonts w:hint="eastAsia" w:ascii="Times New Roman" w:hAnsi="Times New Roman" w:cs="Times New Roman"/>
          <w:color w:val="000000" w:themeColor="text1"/>
          <w:sz w:val="24"/>
          <w:szCs w:val="24"/>
          <w:lang w:eastAsia="zh-CN"/>
          <w14:textFill>
            <w14:solidFill>
              <w14:schemeClr w14:val="tx1"/>
            </w14:solidFill>
          </w14:textFill>
        </w:rPr>
        <w:t>允差</w:t>
      </w:r>
    </w:p>
    <w:p>
      <w:pPr>
        <w:pStyle w:val="71"/>
        <w:spacing w:line="360" w:lineRule="auto"/>
        <w:ind w:firstLine="488" w:firstLineChars="200"/>
        <w:jc w:val="left"/>
        <w:rPr>
          <w:rFonts w:hint="eastAsia" w:ascii="Times New Roman" w:hAnsi="Times New Roman" w:cs="Times New Roman"/>
          <w:color w:val="000000" w:themeColor="text1"/>
          <w:sz w:val="24"/>
          <w:szCs w:val="24"/>
          <w:lang w:eastAsia="zh-CN"/>
          <w14:textFill>
            <w14:solidFill>
              <w14:schemeClr w14:val="tx1"/>
            </w14:solidFill>
          </w14:textFill>
        </w:rPr>
      </w:pPr>
      <w:r>
        <w:rPr>
          <w:rFonts w:hint="eastAsia" w:ascii="Times New Roman"/>
          <w:sz w:val="24"/>
          <w:szCs w:val="24"/>
          <w:lang w:eastAsia="zh-CN"/>
        </w:rPr>
        <w:t>采用</w:t>
      </w:r>
      <w:r>
        <w:rPr>
          <w:rFonts w:hint="eastAsia" w:ascii="Times New Roman" w:hAnsi="Times New Roman"/>
          <w:lang w:eastAsia="zh-CN"/>
        </w:rPr>
        <w:t>影像测量功能的工具显微镜或者激光比长仪对分辨力板的</w:t>
      </w:r>
      <w:r>
        <w:rPr>
          <w:rFonts w:ascii="Times New Roman" w:hAnsi="Times New Roman" w:eastAsia="宋体" w:cs="Times New Roman"/>
          <w:color w:val="000000" w:themeColor="text1"/>
          <w:sz w:val="24"/>
          <w:szCs w:val="24"/>
          <w14:textFill>
            <w14:solidFill>
              <w14:schemeClr w14:val="tx1"/>
            </w14:solidFill>
          </w14:textFill>
        </w:rPr>
        <w:t>线条中心距</w:t>
      </w:r>
      <w:r>
        <w:rPr>
          <w:rFonts w:hint="eastAsia" w:ascii="Times New Roman" w:hAnsi="Times New Roman" w:cs="Times New Roman"/>
          <w:color w:val="000000" w:themeColor="text1"/>
          <w:sz w:val="24"/>
          <w:szCs w:val="24"/>
          <w:lang w:eastAsia="zh-CN"/>
          <w14:textFill>
            <w14:solidFill>
              <w14:schemeClr w14:val="tx1"/>
            </w14:solidFill>
          </w14:textFill>
        </w:rPr>
        <w:t>允差</w:t>
      </w:r>
      <w:r>
        <w:rPr>
          <w:rFonts w:hint="eastAsia" w:ascii="Times New Roman" w:hAnsi="Times New Roman"/>
          <w:lang w:eastAsia="zh-CN"/>
        </w:rPr>
        <w:t>进行校准。</w:t>
      </w:r>
    </w:p>
    <w:p>
      <w:pPr>
        <w:spacing w:line="360" w:lineRule="auto"/>
        <w:ind w:firstLine="480" w:firstLineChars="200"/>
        <w:jc w:val="left"/>
        <w:rPr>
          <w:rFonts w:ascii="宋体" w:hAnsi="宋体" w:eastAsia="宋体" w:cs="Arial"/>
          <w:color w:val="000000" w:themeColor="text1"/>
          <w:sz w:val="24"/>
          <w:szCs w:val="24"/>
          <w:shd w:val="clear" w:color="auto" w:fill="FFFFFF"/>
          <w14:textFill>
            <w14:solidFill>
              <w14:schemeClr w14:val="tx1"/>
            </w14:solidFill>
          </w14:textFill>
        </w:rPr>
      </w:pPr>
      <w:r>
        <w:rPr>
          <w:rFonts w:hint="eastAsia" w:ascii="Times New Roman" w:hAnsi="Times New Roman" w:eastAsia="宋体" w:cs="Times New Roman"/>
          <w:color w:val="000000" w:themeColor="text1"/>
          <w:spacing w:val="0"/>
          <w:kern w:val="2"/>
          <w:sz w:val="24"/>
          <w:szCs w:val="24"/>
          <w:shd w:val="clear" w:color="auto" w:fill="FFFFFF"/>
          <w:lang w:val="en-US" w:eastAsia="zh-CN" w:bidi="ar-SA"/>
          <w14:textFill>
            <w14:solidFill>
              <w14:schemeClr w14:val="tx1"/>
            </w14:solidFill>
          </w14:textFill>
        </w:rPr>
        <w:t>校准时，将分辨力板安放在工作台上，</w:t>
      </w:r>
      <w:r>
        <w:rPr>
          <w:rFonts w:hint="eastAsia" w:cs="Times New Roman"/>
          <w:color w:val="000000" w:themeColor="text1"/>
          <w:spacing w:val="0"/>
          <w:kern w:val="2"/>
          <w:sz w:val="24"/>
          <w:szCs w:val="24"/>
          <w:shd w:val="clear" w:color="auto" w:fill="FFFFFF"/>
          <w:lang w:val="en-US" w:eastAsia="zh-CN" w:bidi="ar-SA"/>
          <w14:textFill>
            <w14:solidFill>
              <w14:schemeClr w14:val="tx1"/>
            </w14:solidFill>
          </w14:textFill>
        </w:rPr>
        <w:t>将</w:t>
      </w:r>
      <w:r>
        <w:rPr>
          <w:rFonts w:hint="eastAsia" w:ascii="Times New Roman" w:hAnsi="Times New Roman" w:eastAsia="宋体" w:cs="Times New Roman"/>
          <w:color w:val="000000" w:themeColor="text1"/>
          <w:spacing w:val="0"/>
          <w:kern w:val="2"/>
          <w:sz w:val="24"/>
          <w:szCs w:val="24"/>
          <w:shd w:val="clear" w:color="auto" w:fill="FFFFFF"/>
          <w:lang w:val="en-US" w:eastAsia="zh-CN" w:bidi="ar-SA"/>
          <w14:textFill>
            <w14:solidFill>
              <w14:schemeClr w14:val="tx1"/>
            </w14:solidFill>
          </w14:textFill>
        </w:rPr>
        <w:t>显微物镜</w:t>
      </w:r>
      <w:r>
        <w:rPr>
          <w:rFonts w:hint="eastAsia" w:cs="Times New Roman"/>
          <w:color w:val="000000" w:themeColor="text1"/>
          <w:spacing w:val="0"/>
          <w:kern w:val="2"/>
          <w:sz w:val="24"/>
          <w:szCs w:val="24"/>
          <w:shd w:val="clear" w:color="auto" w:fill="FFFFFF"/>
          <w:lang w:val="en-US" w:eastAsia="zh-CN" w:bidi="ar-SA"/>
          <w14:textFill>
            <w14:solidFill>
              <w14:schemeClr w14:val="tx1"/>
            </w14:solidFill>
          </w14:textFill>
        </w:rPr>
        <w:t>更换为合适倍率的物镜</w:t>
      </w:r>
      <w:r>
        <w:rPr>
          <w:rFonts w:hint="eastAsia" w:ascii="Times New Roman" w:hAnsi="Times New Roman" w:eastAsia="宋体" w:cs="Times New Roman"/>
          <w:color w:val="000000" w:themeColor="text1"/>
          <w:spacing w:val="0"/>
          <w:kern w:val="2"/>
          <w:sz w:val="24"/>
          <w:szCs w:val="24"/>
          <w:shd w:val="clear" w:color="auto" w:fill="FFFFFF"/>
          <w:lang w:val="en-US" w:eastAsia="zh-CN" w:bidi="ar-SA"/>
          <w14:textFill>
            <w14:solidFill>
              <w14:schemeClr w14:val="tx1"/>
            </w14:solidFill>
          </w14:textFill>
        </w:rPr>
        <w:t>，并调焦清晰，使得图案两侧端头连线与工作台运动方向平行，然后将目镜或图像显示区域分划线对准线条的左侧置零，再</w:t>
      </w:r>
      <w:r>
        <w:rPr>
          <w:rFonts w:hint="eastAsia" w:cs="Times New Roman"/>
          <w:color w:val="000000" w:themeColor="text1"/>
          <w:sz w:val="24"/>
          <w:szCs w:val="24"/>
          <w:shd w:val="clear" w:color="auto" w:fill="FFFFFF"/>
          <w:lang w:eastAsia="zh-CN"/>
          <w14:textFill>
            <w14:solidFill>
              <w14:schemeClr w14:val="tx1"/>
            </w14:solidFill>
          </w14:textFill>
        </w:rPr>
        <w:t>次瞄准第</w:t>
      </w:r>
      <w:r>
        <w:rPr>
          <w:rFonts w:hint="eastAsia" w:cs="Times New Roman"/>
          <w:color w:val="000000" w:themeColor="text1"/>
          <w:sz w:val="24"/>
          <w:szCs w:val="24"/>
          <w:shd w:val="clear" w:color="auto" w:fill="FFFFFF"/>
          <w:lang w:val="en-US" w:eastAsia="zh-CN"/>
          <w14:textFill>
            <w14:solidFill>
              <w14:schemeClr w14:val="tx1"/>
            </w14:solidFill>
          </w14:textFill>
        </w:rPr>
        <w:t>N</w:t>
      </w:r>
      <w:r>
        <w:rPr>
          <w:rFonts w:hint="eastAsia" w:cs="Times New Roman"/>
          <w:color w:val="000000" w:themeColor="text1"/>
          <w:sz w:val="24"/>
          <w:szCs w:val="24"/>
          <w:shd w:val="clear" w:color="auto" w:fill="FFFFFF"/>
          <w:lang w:eastAsia="zh-CN"/>
          <w14:textFill>
            <w14:solidFill>
              <w14:schemeClr w14:val="tx1"/>
            </w14:solidFill>
          </w14:textFill>
        </w:rPr>
        <w:t>对暗线条左侧，</w:t>
      </w:r>
      <w:r>
        <w:rPr>
          <w:rFonts w:ascii="Times New Roman" w:hAnsi="Times New Roman" w:eastAsia="宋体" w:cs="Times New Roman"/>
          <w:color w:val="000000" w:themeColor="text1"/>
          <w:sz w:val="24"/>
          <w:szCs w:val="24"/>
          <w:shd w:val="clear" w:color="auto" w:fill="FFFFFF"/>
          <w14:textFill>
            <w14:solidFill>
              <w14:schemeClr w14:val="tx1"/>
            </w14:solidFill>
          </w14:textFill>
        </w:rPr>
        <w:t>对</w:t>
      </w:r>
      <w:r>
        <w:rPr>
          <w:rFonts w:hint="eastAsia" w:cs="Times New Roman"/>
          <w:color w:val="000000" w:themeColor="text1"/>
          <w:sz w:val="24"/>
          <w:szCs w:val="24"/>
          <w:shd w:val="clear" w:color="auto" w:fill="FFFFFF"/>
          <w:lang w:eastAsia="zh-CN"/>
          <w14:textFill>
            <w14:solidFill>
              <w14:schemeClr w14:val="tx1"/>
            </w14:solidFill>
          </w14:textFill>
        </w:rPr>
        <w:t>同一单元号</w:t>
      </w:r>
      <w:r>
        <w:rPr>
          <w:rFonts w:ascii="Times New Roman" w:hAnsi="Times New Roman" w:eastAsia="宋体" w:cs="Times New Roman"/>
          <w:color w:val="000000" w:themeColor="text1"/>
          <w:sz w:val="24"/>
          <w:szCs w:val="24"/>
          <w:shd w:val="clear" w:color="auto" w:fill="FFFFFF"/>
          <w14:textFill>
            <w14:solidFill>
              <w14:schemeClr w14:val="tx1"/>
            </w14:solidFill>
          </w14:textFill>
        </w:rPr>
        <w:t>3次，</w:t>
      </w:r>
      <w:r>
        <w:rPr>
          <w:rFonts w:hint="eastAsia" w:cs="Times New Roman"/>
          <w:color w:val="000000" w:themeColor="text1"/>
          <w:sz w:val="24"/>
          <w:szCs w:val="24"/>
          <w:shd w:val="clear" w:color="auto" w:fill="FFFFFF"/>
          <w:lang w:eastAsia="zh-CN"/>
          <w14:textFill>
            <w14:solidFill>
              <w14:schemeClr w14:val="tx1"/>
            </w14:solidFill>
          </w14:textFill>
        </w:rPr>
        <w:t>分别记为</w:t>
      </w:r>
      <w:r>
        <w:rPr>
          <w:rFonts w:hint="eastAsia" w:cs="Times New Roman"/>
          <w:i/>
          <w:iCs/>
          <w:color w:val="000000" w:themeColor="text1"/>
          <w:sz w:val="24"/>
          <w:szCs w:val="24"/>
          <w:shd w:val="clear" w:color="auto" w:fill="FFFFFF"/>
          <w:lang w:val="en-US" w:eastAsia="zh-CN"/>
          <w14:textFill>
            <w14:solidFill>
              <w14:schemeClr w14:val="tx1"/>
            </w14:solidFill>
          </w14:textFill>
        </w:rPr>
        <w:t>a</w:t>
      </w:r>
      <w:r>
        <w:rPr>
          <w:rFonts w:hint="eastAsia" w:cs="Times New Roman"/>
          <w:i/>
          <w:iCs/>
          <w:color w:val="000000" w:themeColor="text1"/>
          <w:sz w:val="24"/>
          <w:szCs w:val="24"/>
          <w:shd w:val="clear" w:color="auto" w:fill="FFFFFF"/>
          <w:vertAlign w:val="subscript"/>
          <w:lang w:val="en-US" w:eastAsia="zh-CN"/>
          <w14:textFill>
            <w14:solidFill>
              <w14:schemeClr w14:val="tx1"/>
            </w14:solidFill>
          </w14:textFill>
        </w:rPr>
        <w:t>1</w:t>
      </w:r>
      <w:r>
        <w:rPr>
          <w:rFonts w:hint="eastAsia" w:cs="Times New Roman"/>
          <w:i/>
          <w:iCs/>
          <w:color w:val="000000" w:themeColor="text1"/>
          <w:sz w:val="24"/>
          <w:szCs w:val="24"/>
          <w:shd w:val="clear" w:color="auto" w:fill="FFFFFF"/>
          <w:lang w:val="en-US" w:eastAsia="zh-CN"/>
          <w14:textFill>
            <w14:solidFill>
              <w14:schemeClr w14:val="tx1"/>
            </w14:solidFill>
          </w14:textFill>
        </w:rPr>
        <w:t>，a</w:t>
      </w:r>
      <w:r>
        <w:rPr>
          <w:rFonts w:hint="eastAsia" w:cs="Times New Roman"/>
          <w:i/>
          <w:iCs/>
          <w:color w:val="000000" w:themeColor="text1"/>
          <w:sz w:val="24"/>
          <w:szCs w:val="24"/>
          <w:shd w:val="clear" w:color="auto" w:fill="FFFFFF"/>
          <w:vertAlign w:val="subscript"/>
          <w:lang w:val="en-US" w:eastAsia="zh-CN"/>
          <w14:textFill>
            <w14:solidFill>
              <w14:schemeClr w14:val="tx1"/>
            </w14:solidFill>
          </w14:textFill>
        </w:rPr>
        <w:t>2</w:t>
      </w:r>
      <w:r>
        <w:rPr>
          <w:rFonts w:hint="eastAsia" w:cs="Times New Roman"/>
          <w:i/>
          <w:iCs/>
          <w:color w:val="000000" w:themeColor="text1"/>
          <w:sz w:val="24"/>
          <w:szCs w:val="24"/>
          <w:shd w:val="clear" w:color="auto" w:fill="FFFFFF"/>
          <w:lang w:val="en-US" w:eastAsia="zh-CN"/>
          <w14:textFill>
            <w14:solidFill>
              <w14:schemeClr w14:val="tx1"/>
            </w14:solidFill>
          </w14:textFill>
        </w:rPr>
        <w:t>，a</w:t>
      </w:r>
      <w:r>
        <w:rPr>
          <w:rFonts w:hint="eastAsia" w:cs="Times New Roman"/>
          <w:i/>
          <w:iCs/>
          <w:color w:val="000000" w:themeColor="text1"/>
          <w:sz w:val="24"/>
          <w:szCs w:val="24"/>
          <w:shd w:val="clear" w:color="auto" w:fill="FFFFFF"/>
          <w:vertAlign w:val="subscript"/>
          <w:lang w:val="en-US" w:eastAsia="zh-CN"/>
          <w14:textFill>
            <w14:solidFill>
              <w14:schemeClr w14:val="tx1"/>
            </w14:solidFill>
          </w14:textFill>
        </w:rPr>
        <w:t>3</w:t>
      </w:r>
      <w:r>
        <w:rPr>
          <w:rFonts w:hint="eastAsia" w:cs="Times New Roman"/>
          <w:color w:val="000000" w:themeColor="text1"/>
          <w:sz w:val="24"/>
          <w:szCs w:val="24"/>
          <w:shd w:val="clear" w:color="auto" w:fill="FFFFFF"/>
          <w:vertAlign w:val="baseline"/>
          <w:lang w:val="en-US" w:eastAsia="zh-CN"/>
          <w14:textFill>
            <w14:solidFill>
              <w14:schemeClr w14:val="tx1"/>
            </w14:solidFill>
          </w14:textFill>
        </w:rPr>
        <w:t>，</w:t>
      </w:r>
      <w:r>
        <w:rPr>
          <w:rFonts w:hint="eastAsia" w:cs="Times New Roman"/>
          <w:color w:val="000000" w:themeColor="text1"/>
          <w:sz w:val="24"/>
          <w:szCs w:val="24"/>
          <w:shd w:val="clear" w:color="auto" w:fill="FFFFFF"/>
          <w:lang w:eastAsia="zh-CN"/>
          <w14:textFill>
            <w14:solidFill>
              <w14:schemeClr w14:val="tx1"/>
            </w14:solidFill>
          </w14:textFill>
        </w:rPr>
        <w:t>则线条中心间距允差为</w:t>
      </w:r>
    </w:p>
    <w:p>
      <w:pPr>
        <w:spacing w:line="360" w:lineRule="auto"/>
        <w:jc w:val="right"/>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position w:val="-28"/>
          <w:sz w:val="24"/>
          <w:szCs w:val="24"/>
          <w14:textFill>
            <w14:solidFill>
              <w14:schemeClr w14:val="tx1"/>
            </w14:solidFill>
          </w14:textFill>
        </w:rPr>
        <w:object>
          <v:shape id="_x0000_i1038" o:spt="75" type="#_x0000_t75" style="height:36pt;width:106pt;" o:ole="t" filled="f" o:preferrelative="t" stroked="f" coordsize="21600,21600">
            <v:path/>
            <v:fill on="f" focussize="0,0"/>
            <v:stroke on="f"/>
            <v:imagedata r:id="rId49" o:title=""/>
            <o:lock v:ext="edit" aspectratio="t"/>
            <w10:wrap type="none"/>
            <w10:anchorlock/>
          </v:shape>
          <o:OLEObject Type="Embed" ProgID="Equation.KSEE3" ShapeID="_x0000_i1038" DrawAspect="Content" ObjectID="_1468075739" r:id="rId48">
            <o:LockedField>false</o:LockedField>
          </o:OLEObject>
        </w:object>
      </w:r>
      <w:r>
        <w:rPr>
          <w:rFonts w:hint="eastAsia" w:ascii="Times New Roman" w:hAnsi="Times New Roman" w:cs="Times New Roman"/>
          <w:color w:val="000000" w:themeColor="text1"/>
          <w:sz w:val="24"/>
          <w:szCs w:val="24"/>
          <w14:textFill>
            <w14:solidFill>
              <w14:schemeClr w14:val="tx1"/>
            </w14:solidFill>
          </w14:textFill>
        </w:rPr>
        <w:t xml:space="preserve">    </w:t>
      </w:r>
      <w:r>
        <w:rPr>
          <w:rFonts w:hint="eastAsia"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            （</w:t>
      </w:r>
      <w:r>
        <w:rPr>
          <w:rFonts w:hint="eastAsia" w:cs="Times New Roman"/>
          <w:color w:val="000000" w:themeColor="text1"/>
          <w:sz w:val="24"/>
          <w:szCs w:val="24"/>
          <w:lang w:val="en-US" w:eastAsia="zh-CN"/>
          <w14:textFill>
            <w14:solidFill>
              <w14:schemeClr w14:val="tx1"/>
            </w14:solidFill>
          </w14:textFill>
        </w:rPr>
        <w:t>5</w:t>
      </w:r>
      <w:r>
        <w:rPr>
          <w:rFonts w:hint="eastAsia" w:ascii="Times New Roman" w:hAnsi="Times New Roman" w:cs="Times New Roman"/>
          <w:color w:val="000000" w:themeColor="text1"/>
          <w:sz w:val="24"/>
          <w:szCs w:val="24"/>
          <w14:textFill>
            <w14:solidFill>
              <w14:schemeClr w14:val="tx1"/>
            </w14:solidFill>
          </w14:textFill>
        </w:rPr>
        <w:t>）</w:t>
      </w:r>
    </w:p>
    <w:p>
      <w:pPr>
        <w:spacing w:line="360" w:lineRule="auto"/>
        <w:ind w:right="240"/>
        <w:jc w:val="left"/>
        <w:rPr>
          <w:rFonts w:hint="default" w:ascii="Times New Roman" w:hAnsi="Times New Roman" w:cs="Times New Roman"/>
          <w:i w:val="0"/>
          <w:iCs w:val="0"/>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式</w:t>
      </w:r>
      <w:r>
        <w:rPr>
          <w:rFonts w:hint="default" w:ascii="Times New Roman" w:hAnsi="Times New Roman" w:cs="Times New Roman"/>
          <w:i w:val="0"/>
          <w:iCs w:val="0"/>
          <w:color w:val="000000" w:themeColor="text1"/>
          <w:sz w:val="24"/>
          <w:szCs w:val="24"/>
          <w14:textFill>
            <w14:solidFill>
              <w14:schemeClr w14:val="tx1"/>
            </w14:solidFill>
          </w14:textFill>
        </w:rPr>
        <w:t>中：</w:t>
      </w:r>
    </w:p>
    <w:p>
      <w:pPr>
        <w:spacing w:line="360" w:lineRule="auto"/>
        <w:ind w:right="240" w:firstLine="420"/>
        <w:jc w:val="left"/>
        <w:rPr>
          <w:rFonts w:hint="default" w:ascii="Times New Roman" w:hAnsi="Times New Roman" w:eastAsia="宋体" w:cs="Times New Roman"/>
          <w:i w:val="0"/>
          <w:iCs w:val="0"/>
          <w:sz w:val="24"/>
          <w:szCs w:val="24"/>
          <w:lang w:val="en-US" w:eastAsia="zh-CN"/>
        </w:rPr>
      </w:pP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 xml:space="preserve"> </w:t>
      </w:r>
      <w:r>
        <w:rPr>
          <w:rFonts w:hint="default" w:ascii="Times New Roman" w:hAnsi="Times New Roman" w:cs="Times New Roman"/>
          <w:i w:val="0"/>
          <w:iCs w:val="0"/>
          <w:sz w:val="24"/>
          <w:szCs w:val="24"/>
        </w:rPr>
        <w:drawing>
          <wp:inline distT="0" distB="0" distL="114300" distR="114300">
            <wp:extent cx="161925" cy="142875"/>
            <wp:effectExtent l="0" t="0" r="9525" b="6985"/>
            <wp:docPr id="2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4"/>
                    <pic:cNvPicPr>
                      <a:picLocks noChangeAspect="1"/>
                    </pic:cNvPicPr>
                  </pic:nvPicPr>
                  <pic:blipFill>
                    <a:blip r:embed="rId45"/>
                    <a:stretch>
                      <a:fillRect/>
                    </a:stretch>
                  </pic:blipFill>
                  <pic:spPr>
                    <a:xfrm>
                      <a:off x="0" y="0"/>
                      <a:ext cx="161925" cy="142875"/>
                    </a:xfrm>
                    <a:prstGeom prst="rect">
                      <a:avLst/>
                    </a:prstGeom>
                    <a:noFill/>
                    <a:ln>
                      <a:noFill/>
                    </a:ln>
                  </pic:spPr>
                </pic:pic>
              </a:graphicData>
            </a:graphic>
          </wp:inline>
        </w:drawing>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 xml:space="preserve">— </w:t>
      </w:r>
      <w:r>
        <w:rPr>
          <w:rFonts w:hint="default" w:ascii="Times New Roman" w:hAnsi="Times New Roman" w:eastAsia="宋体" w:cs="Times New Roman"/>
          <w:i w:val="0"/>
          <w:iCs w:val="0"/>
          <w:sz w:val="24"/>
          <w:szCs w:val="24"/>
        </w:rPr>
        <w:t>线条</w:t>
      </w:r>
      <w:r>
        <w:rPr>
          <w:rFonts w:hint="eastAsia" w:cs="Times New Roman"/>
          <w:i w:val="0"/>
          <w:iCs w:val="0"/>
          <w:sz w:val="24"/>
          <w:szCs w:val="24"/>
          <w:lang w:eastAsia="zh-CN"/>
        </w:rPr>
        <w:t>中心距</w:t>
      </w:r>
      <w:r>
        <w:rPr>
          <w:rFonts w:hint="default" w:ascii="Times New Roman" w:hAnsi="Times New Roman" w:eastAsia="宋体" w:cs="Times New Roman"/>
          <w:i w:val="0"/>
          <w:iCs w:val="0"/>
          <w:sz w:val="24"/>
          <w:szCs w:val="24"/>
        </w:rPr>
        <w:t>实测值与标称值的偏差</w:t>
      </w:r>
      <w:r>
        <w:rPr>
          <w:rFonts w:hint="default" w:ascii="Times New Roman" w:hAnsi="Times New Roman" w:cs="Times New Roman"/>
          <w:i w:val="0"/>
          <w:iCs w:val="0"/>
          <w:sz w:val="24"/>
          <w:szCs w:val="24"/>
          <w:lang w:eastAsia="zh-CN"/>
        </w:rPr>
        <w:t>，</w:t>
      </w:r>
      <w:r>
        <w:rPr>
          <w:rFonts w:hint="default" w:ascii="Times New Roman" w:hAnsi="Times New Roman" w:cs="Times New Roman"/>
          <w:i w:val="0"/>
          <w:iCs w:val="0"/>
          <w:sz w:val="24"/>
          <w:szCs w:val="24"/>
          <w:lang w:val="en-US" w:eastAsia="zh-CN"/>
        </w:rPr>
        <w:t xml:space="preserve"> μm</w:t>
      </w:r>
    </w:p>
    <w:p>
      <w:pPr>
        <w:spacing w:line="360" w:lineRule="auto"/>
        <w:ind w:right="240" w:firstLine="420"/>
        <w:jc w:val="left"/>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pP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1</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2</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3</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 xml:space="preserve">— </w:t>
      </w:r>
      <w:r>
        <w:rPr>
          <w:rFonts w:hint="eastAsia" w:cs="Times New Roman"/>
          <w:i/>
          <w:iCs/>
          <w:color w:val="000000" w:themeColor="text1"/>
          <w:sz w:val="24"/>
          <w:szCs w:val="24"/>
          <w:shd w:val="clear" w:color="auto" w:fill="FFFFFF"/>
          <w:lang w:val="en-US" w:eastAsia="zh-CN"/>
          <w14:textFill>
            <w14:solidFill>
              <w14:schemeClr w14:val="tx1"/>
            </w14:solidFill>
          </w14:textFill>
        </w:rPr>
        <w:t>N</w:t>
      </w:r>
      <w:r>
        <w:rPr>
          <w:rFonts w:hint="eastAsia" w:cs="Times New Roman"/>
          <w:i w:val="0"/>
          <w:iCs w:val="0"/>
          <w:color w:val="000000" w:themeColor="text1"/>
          <w:sz w:val="24"/>
          <w:szCs w:val="24"/>
          <w:shd w:val="clear" w:color="auto" w:fill="FFFFFF"/>
          <w:lang w:val="en-US" w:eastAsia="zh-CN"/>
          <w14:textFill>
            <w14:solidFill>
              <w14:schemeClr w14:val="tx1"/>
            </w14:solidFill>
          </w14:textFill>
        </w:rPr>
        <w:t>对</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线条</w:t>
      </w:r>
      <w:r>
        <w:rPr>
          <w:rFonts w:hint="eastAsia" w:cs="Times New Roman"/>
          <w:i w:val="0"/>
          <w:iCs w:val="0"/>
          <w:color w:val="000000" w:themeColor="text1"/>
          <w:sz w:val="24"/>
          <w:szCs w:val="24"/>
          <w:shd w:val="clear" w:color="auto" w:fill="FFFFFF"/>
          <w:lang w:eastAsia="zh-CN"/>
          <w14:textFill>
            <w14:solidFill>
              <w14:schemeClr w14:val="tx1"/>
            </w14:solidFill>
          </w14:textFill>
        </w:rPr>
        <w:t>中心间距</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实测值 ，</w:t>
      </w:r>
      <w:r>
        <w:rPr>
          <w:rFonts w:hint="default" w:ascii="Times New Roman" w:hAnsi="Times New Roman" w:cs="Times New Roman"/>
          <w:i w:val="0"/>
          <w:iCs w:val="0"/>
          <w:sz w:val="24"/>
          <w:szCs w:val="24"/>
          <w:lang w:val="en-US" w:eastAsia="zh-CN"/>
        </w:rPr>
        <w:t>μm</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w:t>
      </w:r>
    </w:p>
    <w:p>
      <w:pPr>
        <w:spacing w:line="360" w:lineRule="auto"/>
        <w:ind w:right="240" w:firstLine="420"/>
        <w:jc w:val="left"/>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pP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N</w:t>
      </w:r>
      <w:r>
        <w:rPr>
          <w:rFonts w:hint="default" w:ascii="Times New Roman" w:hAnsi="Times New Roman" w:cs="Times New Roman"/>
          <w:i w:val="0"/>
          <w:iCs w:val="0"/>
          <w:color w:val="000000" w:themeColor="text1"/>
          <w:sz w:val="24"/>
          <w:szCs w:val="24"/>
          <w:shd w:val="clear" w:color="auto" w:fill="FFFFFF"/>
          <w:lang w:val="en-US" w:eastAsia="zh-CN"/>
          <w14:textFill>
            <w14:solidFill>
              <w14:schemeClr w14:val="tx1"/>
            </w14:solidFill>
          </w14:textFill>
        </w:rPr>
        <w:t xml:space="preserve"> </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 xml:space="preserve">— </w:t>
      </w:r>
      <w:r>
        <w:rPr>
          <w:rFonts w:hint="default" w:ascii="Times New Roman" w:hAnsi="Times New Roman" w:cs="Times New Roman"/>
          <w:i w:val="0"/>
          <w:iCs w:val="0"/>
          <w:color w:val="000000" w:themeColor="text1"/>
          <w:sz w:val="24"/>
          <w:szCs w:val="24"/>
          <w:shd w:val="clear" w:color="auto" w:fill="FFFFFF"/>
          <w:lang w:val="en-US" w:eastAsia="zh-CN"/>
          <w14:textFill>
            <w14:solidFill>
              <w14:schemeClr w14:val="tx1"/>
            </w14:solidFill>
          </w14:textFill>
        </w:rPr>
        <w:t xml:space="preserve"> </w:t>
      </w:r>
      <w:r>
        <w:rPr>
          <w:rFonts w:hint="eastAsia" w:cs="Times New Roman"/>
          <w:i w:val="0"/>
          <w:iCs w:val="0"/>
          <w:color w:val="000000" w:themeColor="text1"/>
          <w:sz w:val="24"/>
          <w:szCs w:val="24"/>
          <w:shd w:val="clear" w:color="auto" w:fill="FFFFFF"/>
          <w:lang w:val="en-US" w:eastAsia="zh-CN"/>
          <w14:textFill>
            <w14:solidFill>
              <w14:schemeClr w14:val="tx1"/>
            </w14:solidFill>
          </w14:textFill>
        </w:rPr>
        <w:t>测量时所选取的测量线对数，通常N尽可能选取较大的值；</w:t>
      </w:r>
    </w:p>
    <w:p>
      <w:pPr>
        <w:spacing w:line="360" w:lineRule="auto"/>
        <w:ind w:right="240" w:firstLine="420"/>
        <w:jc w:val="left"/>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pP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a</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 xml:space="preserve"> — 线条</w:t>
      </w:r>
      <w:r>
        <w:rPr>
          <w:rFonts w:hint="eastAsia" w:cs="Times New Roman"/>
          <w:i w:val="0"/>
          <w:iCs w:val="0"/>
          <w:color w:val="000000" w:themeColor="text1"/>
          <w:sz w:val="24"/>
          <w:szCs w:val="24"/>
          <w:shd w:val="clear" w:color="auto" w:fill="FFFFFF"/>
          <w:lang w:eastAsia="zh-CN"/>
          <w14:textFill>
            <w14:solidFill>
              <w14:schemeClr w14:val="tx1"/>
            </w14:solidFill>
          </w14:textFill>
        </w:rPr>
        <w:t>中心间距</w:t>
      </w:r>
      <w:r>
        <w:rPr>
          <w:rFonts w:hint="default" w:ascii="Times New Roman" w:hAnsi="Times New Roman" w:cs="Times New Roman"/>
          <w:i w:val="0"/>
          <w:iCs w:val="0"/>
          <w:color w:val="000000" w:themeColor="text1"/>
          <w:sz w:val="24"/>
          <w:szCs w:val="24"/>
          <w:shd w:val="clear" w:color="auto" w:fill="FFFFFF"/>
          <w:lang w:eastAsia="zh-CN"/>
          <w14:textFill>
            <w14:solidFill>
              <w14:schemeClr w14:val="tx1"/>
            </w14:solidFill>
          </w14:textFill>
        </w:rPr>
        <w:t>名义值</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w:t>
      </w:r>
      <w:r>
        <w:rPr>
          <w:rFonts w:hint="default" w:ascii="Times New Roman" w:hAnsi="Times New Roman" w:cs="Times New Roman"/>
          <w:i w:val="0"/>
          <w:iCs w:val="0"/>
          <w:sz w:val="24"/>
          <w:szCs w:val="24"/>
          <w:lang w:val="en-US" w:eastAsia="zh-CN"/>
        </w:rPr>
        <w:t>μm</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w:t>
      </w:r>
    </w:p>
    <w:p>
      <w:pPr>
        <w:spacing w:line="360" w:lineRule="auto"/>
        <w:ind w:right="240" w:firstLine="420"/>
        <w:jc w:val="left"/>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pPr>
      <w:r>
        <w:rPr>
          <w:rFonts w:hint="eastAsia"/>
          <w:sz w:val="24"/>
          <w:szCs w:val="24"/>
          <w:lang w:val="en-US" w:eastAsia="zh-CN"/>
        </w:rPr>
        <w:t>线条中心距</w:t>
      </w:r>
      <w:r>
        <w:rPr>
          <w:rFonts w:hint="eastAsia" w:ascii="Times New Roman" w:hAnsi="Times New Roman"/>
          <w:sz w:val="24"/>
          <w:szCs w:val="24"/>
          <w:lang w:val="en-US" w:eastAsia="zh-CN"/>
        </w:rPr>
        <w:t>允差应符合4.</w:t>
      </w:r>
      <w:r>
        <w:rPr>
          <w:rFonts w:hint="eastAsia"/>
          <w:sz w:val="24"/>
          <w:szCs w:val="24"/>
          <w:lang w:val="en-US" w:eastAsia="zh-CN"/>
        </w:rPr>
        <w:t>3</w:t>
      </w:r>
      <w:r>
        <w:rPr>
          <w:rFonts w:hint="eastAsia" w:ascii="Times New Roman" w:hAnsi="Times New Roman"/>
          <w:sz w:val="24"/>
          <w:szCs w:val="24"/>
          <w:lang w:val="en-US" w:eastAsia="zh-CN"/>
        </w:rPr>
        <w:t>的</w:t>
      </w:r>
      <w:r>
        <w:rPr>
          <w:rFonts w:hint="eastAsia"/>
          <w:sz w:val="24"/>
          <w:szCs w:val="24"/>
        </w:rPr>
        <w:t>要求</w:t>
      </w:r>
      <w:r>
        <w:rPr>
          <w:rFonts w:hint="eastAsia" w:ascii="Times New Roman" w:hAnsi="Times New Roman"/>
          <w:sz w:val="24"/>
          <w:szCs w:val="24"/>
          <w:lang w:val="en-US" w:eastAsia="zh-CN"/>
        </w:rPr>
        <w:t>。</w:t>
      </w:r>
    </w:p>
    <w:p>
      <w:pPr>
        <w:pStyle w:val="71"/>
        <w:spacing w:line="360" w:lineRule="auto"/>
        <w:ind w:firstLine="480"/>
        <w:rPr>
          <w:rFonts w:hint="eastAsia" w:ascii="Times New Roman" w:hAnsi="Times New Roman"/>
          <w:lang w:eastAsia="zh-CN"/>
        </w:rPr>
      </w:pPr>
      <w:r>
        <w:rPr>
          <w:rFonts w:hint="eastAsia" w:ascii="Times New Roman" w:hAnsi="Times New Roman"/>
          <w:lang w:eastAsia="zh-CN"/>
        </w:rPr>
        <w:t>没有给定标称线条中心距的分辨力板，校准时应直接校准对应分辨力板对应编号的线条中心距；对于给定名义线条中心距的分辨力板，则给出线条中心距偏差。</w:t>
      </w:r>
    </w:p>
    <w:p>
      <w:pPr>
        <w:spacing w:line="360" w:lineRule="auto"/>
        <w:ind w:right="240" w:firstLine="420"/>
        <w:jc w:val="left"/>
        <w:rPr>
          <w:rFonts w:ascii="Times New Roman" w:hAnsi="Times New Roman" w:cs="Times New Roman"/>
          <w:color w:val="000000" w:themeColor="text1"/>
          <w:sz w:val="24"/>
          <w:szCs w:val="24"/>
          <w14:textFill>
            <w14:solidFill>
              <w14:schemeClr w14:val="tx1"/>
            </w14:solidFill>
          </w14:textFill>
        </w:rPr>
      </w:pPr>
    </w:p>
    <w:p>
      <w:pPr>
        <w:spacing w:line="360" w:lineRule="auto"/>
        <w:jc w:val="center"/>
        <w:rPr>
          <w:rFonts w:ascii="宋体" w:hAnsi="宋体" w:eastAsia="宋体" w:cs="Arial"/>
          <w:color w:val="000000" w:themeColor="text1"/>
          <w:sz w:val="24"/>
          <w:szCs w:val="24"/>
          <w:shd w:val="clear" w:color="auto" w:fill="FFFFFF"/>
          <w14:textFill>
            <w14:solidFill>
              <w14:schemeClr w14:val="tx1"/>
            </w14:solidFill>
          </w14:textFill>
        </w:rPr>
      </w:pPr>
      <w:r>
        <w:drawing>
          <wp:inline distT="0" distB="0" distL="114300" distR="114300">
            <wp:extent cx="2043430" cy="1800860"/>
            <wp:effectExtent l="0" t="0" r="13970" b="8890"/>
            <wp:docPr id="3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4"/>
                    <pic:cNvPicPr>
                      <a:picLocks noChangeAspect="1"/>
                    </pic:cNvPicPr>
                  </pic:nvPicPr>
                  <pic:blipFill>
                    <a:blip r:embed="rId50"/>
                    <a:stretch>
                      <a:fillRect/>
                    </a:stretch>
                  </pic:blipFill>
                  <pic:spPr>
                    <a:xfrm>
                      <a:off x="0" y="0"/>
                      <a:ext cx="2043430" cy="1800860"/>
                    </a:xfrm>
                    <a:prstGeom prst="rect">
                      <a:avLst/>
                    </a:prstGeom>
                    <a:noFill/>
                    <a:ln>
                      <a:noFill/>
                    </a:ln>
                  </pic:spPr>
                </pic:pic>
              </a:graphicData>
            </a:graphic>
          </wp:inline>
        </w:drawing>
      </w:r>
    </w:p>
    <w:p>
      <w:pPr>
        <w:spacing w:line="360" w:lineRule="auto"/>
        <w:jc w:val="center"/>
        <w:rPr>
          <w:rFonts w:ascii="宋体" w:hAnsi="宋体" w:eastAsia="宋体" w:cs="Arial"/>
          <w:color w:val="000000" w:themeColor="text1"/>
          <w:sz w:val="24"/>
          <w:szCs w:val="24"/>
          <w:shd w:val="clear" w:color="auto" w:fill="FFFFFF"/>
          <w14:textFill>
            <w14:solidFill>
              <w14:schemeClr w14:val="tx1"/>
            </w14:solidFill>
          </w14:textFill>
        </w:rPr>
      </w:pPr>
      <w:r>
        <w:rPr>
          <w:rFonts w:hint="eastAsia" w:ascii="宋体" w:hAnsi="宋体" w:eastAsia="宋体" w:cs="Arial"/>
          <w:color w:val="000000" w:themeColor="text1"/>
          <w:sz w:val="24"/>
          <w:szCs w:val="24"/>
          <w:shd w:val="clear" w:color="auto" w:fill="FFFFFF"/>
          <w14:textFill>
            <w14:solidFill>
              <w14:schemeClr w14:val="tx1"/>
            </w14:solidFill>
          </w14:textFill>
        </w:rPr>
        <w:t>图</w:t>
      </w:r>
      <w:r>
        <w:rPr>
          <w:rFonts w:hint="eastAsia" w:ascii="宋体" w:hAnsi="宋体" w:cs="Arial"/>
          <w:color w:val="000000" w:themeColor="text1"/>
          <w:sz w:val="24"/>
          <w:szCs w:val="24"/>
          <w:shd w:val="clear" w:color="auto" w:fill="FFFFFF"/>
          <w:lang w:val="en-US" w:eastAsia="zh-CN"/>
          <w14:textFill>
            <w14:solidFill>
              <w14:schemeClr w14:val="tx1"/>
            </w14:solidFill>
          </w14:textFill>
        </w:rPr>
        <w:t>6</w:t>
      </w:r>
      <w:r>
        <w:rPr>
          <w:rFonts w:ascii="宋体" w:hAnsi="宋体" w:eastAsia="宋体" w:cs="Arial"/>
          <w:color w:val="000000" w:themeColor="text1"/>
          <w:sz w:val="24"/>
          <w:szCs w:val="24"/>
          <w:shd w:val="clear" w:color="auto" w:fill="FFFFFF"/>
          <w14:textFill>
            <w14:solidFill>
              <w14:schemeClr w14:val="tx1"/>
            </w14:solidFill>
          </w14:textFill>
        </w:rPr>
        <w:t xml:space="preserve"> </w:t>
      </w:r>
      <w:r>
        <w:rPr>
          <w:rFonts w:hint="eastAsia" w:ascii="宋体" w:hAnsi="宋体" w:eastAsia="宋体" w:cs="Arial"/>
          <w:color w:val="000000" w:themeColor="text1"/>
          <w:sz w:val="24"/>
          <w:szCs w:val="24"/>
          <w:shd w:val="clear" w:color="auto" w:fill="FFFFFF"/>
          <w14:textFill>
            <w14:solidFill>
              <w14:schemeClr w14:val="tx1"/>
            </w14:solidFill>
          </w14:textFill>
        </w:rPr>
        <w:t>线条中心距测量示意图</w:t>
      </w:r>
    </w:p>
    <w:p>
      <w:pPr>
        <w:pStyle w:val="71"/>
        <w:spacing w:line="360" w:lineRule="auto"/>
        <w:rPr>
          <w:rFonts w:ascii="Times New Roman" w:hAnsi="Times New Roman"/>
        </w:rPr>
      </w:pPr>
    </w:p>
    <w:p>
      <w:pPr>
        <w:pStyle w:val="71"/>
        <w:spacing w:line="360" w:lineRule="auto"/>
        <w:rPr>
          <w:rFonts w:hint="eastAsia" w:ascii="Times New Roman" w:hAnsi="Times New Roman"/>
          <w:lang w:val="en-US" w:eastAsia="zh-CN"/>
        </w:rPr>
      </w:pPr>
      <w:r>
        <w:rPr>
          <w:rFonts w:ascii="Times New Roman" w:hAnsi="Times New Roman"/>
        </w:rPr>
        <w:t xml:space="preserve">6.2.5 </w:t>
      </w:r>
      <w:r>
        <w:rPr>
          <w:rFonts w:hint="eastAsia" w:ascii="Times New Roman" w:hAnsi="Times New Roman"/>
          <w:lang w:val="en-US" w:eastAsia="zh-CN"/>
        </w:rPr>
        <w:t>B型分辨力板的楔形线楔角</w:t>
      </w:r>
    </w:p>
    <w:p>
      <w:pPr>
        <w:pStyle w:val="71"/>
        <w:spacing w:line="360" w:lineRule="auto"/>
        <w:ind w:firstLine="496"/>
        <w:rPr>
          <w:rFonts w:hint="eastAsia" w:ascii="Times New Roman" w:hAnsi="Times New Roman"/>
          <w:lang w:val="en-US" w:eastAsia="zh-CN"/>
        </w:rPr>
      </w:pPr>
      <w:r>
        <w:rPr>
          <w:rFonts w:hint="eastAsia" w:ascii="Times New Roman" w:hAnsi="Times New Roman"/>
          <w:lang w:val="en-US" w:eastAsia="zh-CN"/>
        </w:rPr>
        <w:t>采用</w:t>
      </w:r>
      <w:r>
        <w:rPr>
          <w:rFonts w:hint="eastAsia" w:ascii="Times New Roman" w:hAnsi="Times New Roman"/>
          <w:lang w:eastAsia="zh-CN"/>
        </w:rPr>
        <w:t>万能工具显微镜或投影仪对</w:t>
      </w:r>
      <w:r>
        <w:rPr>
          <w:rFonts w:hint="eastAsia" w:ascii="Times New Roman" w:hAnsi="Times New Roman"/>
          <w:lang w:val="en-US" w:eastAsia="zh-CN"/>
        </w:rPr>
        <w:t>B型分辨力板的楔形线楔角进行校准。</w:t>
      </w:r>
    </w:p>
    <w:p>
      <w:pPr>
        <w:pStyle w:val="71"/>
        <w:spacing w:line="360" w:lineRule="auto"/>
        <w:ind w:firstLine="496"/>
        <w:rPr>
          <w:rFonts w:hint="default" w:ascii="Times New Roman" w:hAnsi="Times New Roman"/>
          <w:vertAlign w:val="baseline"/>
          <w:lang w:val="en-US" w:eastAsia="zh-CN"/>
        </w:rPr>
      </w:pPr>
      <w:r>
        <w:rPr>
          <w:rFonts w:hint="eastAsia" w:ascii="Times New Roman" w:hAnsi="Times New Roman"/>
          <w:lang w:val="en-US" w:eastAsia="zh-CN"/>
        </w:rPr>
        <w:t>测量时嫁给你分辨力板置于仪器的工作台上，调焦清晰。使测角目镜分划板中心与分辨力板中心重合，然后转动测角目镜分划线，一次与楔形线的两边缘重合，记下角度</w:t>
      </w:r>
      <w:r>
        <w:rPr>
          <w:rFonts w:hint="eastAsia" w:ascii="Times New Roman" w:hAnsi="Times New Roman"/>
          <w:i/>
          <w:iCs/>
          <w:lang w:val="en-US" w:eastAsia="zh-CN"/>
        </w:rPr>
        <w:t>a</w:t>
      </w:r>
      <w:r>
        <w:rPr>
          <w:rFonts w:hint="eastAsia" w:ascii="Times New Roman" w:hAnsi="Times New Roman"/>
          <w:i/>
          <w:iCs/>
          <w:vertAlign w:val="subscript"/>
          <w:lang w:val="en-US" w:eastAsia="zh-CN"/>
        </w:rPr>
        <w:t>1</w:t>
      </w:r>
      <w:r>
        <w:rPr>
          <w:rFonts w:hint="eastAsia" w:ascii="Times New Roman" w:hAnsi="Times New Roman"/>
          <w:lang w:val="en-US" w:eastAsia="zh-CN"/>
        </w:rPr>
        <w:t>与</w:t>
      </w:r>
      <w:r>
        <w:rPr>
          <w:rFonts w:hint="eastAsia" w:ascii="Times New Roman" w:hAnsi="Times New Roman"/>
          <w:i/>
          <w:iCs/>
          <w:lang w:val="en-US" w:eastAsia="zh-CN"/>
        </w:rPr>
        <w:t>a</w:t>
      </w:r>
      <w:r>
        <w:rPr>
          <w:rFonts w:hint="eastAsia" w:ascii="Times New Roman" w:hAnsi="Times New Roman"/>
          <w:i/>
          <w:iCs/>
          <w:vertAlign w:val="subscript"/>
          <w:lang w:val="en-US" w:eastAsia="zh-CN"/>
        </w:rPr>
        <w:t>2</w:t>
      </w:r>
      <w:r>
        <w:rPr>
          <w:rFonts w:hint="eastAsia" w:ascii="Times New Roman" w:hAnsi="Times New Roman"/>
          <w:lang w:val="en-US" w:eastAsia="zh-CN"/>
        </w:rPr>
        <w:t>，即为该楔形楔角的一次测量值</w:t>
      </w:r>
      <w:r>
        <w:rPr>
          <w:rFonts w:hint="eastAsia" w:ascii="Times New Roman" w:hAnsi="Times New Roman"/>
          <w:i/>
          <w:iCs/>
          <w:lang w:val="en-US" w:eastAsia="zh-CN"/>
        </w:rPr>
        <w:t>b=</w:t>
      </w:r>
      <w:r>
        <w:rPr>
          <w:rFonts w:hint="eastAsia" w:ascii="Times New Roman" w:hAnsi="Times New Roman"/>
          <w:i/>
          <w:iCs/>
          <w:position w:val="-14"/>
          <w:lang w:val="en-US" w:eastAsia="zh-CN"/>
        </w:rPr>
        <w:object>
          <v:shape id="_x0000_i1039" o:spt="75" type="#_x0000_t75" style="height:21pt;width:33pt;" o:ole="t" filled="f" o:preferrelative="t" stroked="f" coordsize="21600,21600">
            <v:path/>
            <v:fill on="f" focussize="0,0"/>
            <v:stroke on="f"/>
            <v:imagedata r:id="rId52" o:title=""/>
            <o:lock v:ext="edit" aspectratio="t"/>
            <w10:wrap type="none"/>
            <w10:anchorlock/>
          </v:shape>
          <o:OLEObject Type="Embed" ProgID="Equation.KSEE3" ShapeID="_x0000_i1039" DrawAspect="Content" ObjectID="_1468075740" r:id="rId51">
            <o:LockedField>false</o:LockedField>
          </o:OLEObject>
        </w:object>
      </w:r>
      <w:r>
        <w:rPr>
          <w:rFonts w:hint="eastAsia" w:ascii="Times New Roman" w:hAnsi="Times New Roman"/>
          <w:lang w:val="en-US" w:eastAsia="zh-CN"/>
        </w:rPr>
        <w:t>，测量三次，记</w:t>
      </w:r>
      <w:r>
        <w:rPr>
          <w:rFonts w:hint="eastAsia" w:ascii="Times New Roman" w:hAnsi="Times New Roman"/>
          <w:i/>
          <w:iCs/>
          <w:lang w:val="en-US" w:eastAsia="zh-CN"/>
        </w:rPr>
        <w:t>b</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1</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w:t>
      </w:r>
      <w:r>
        <w:rPr>
          <w:rFonts w:hint="eastAsia" w:ascii="Times New Roman" w:hAnsi="Times New Roman" w:cs="Times New Roman"/>
          <w:i/>
          <w:iCs/>
          <w:color w:val="000000" w:themeColor="text1"/>
          <w:sz w:val="24"/>
          <w:szCs w:val="24"/>
          <w:shd w:val="clear" w:color="auto" w:fill="FFFFFF"/>
          <w:lang w:val="en-US" w:eastAsia="zh-CN"/>
          <w14:textFill>
            <w14:solidFill>
              <w14:schemeClr w14:val="tx1"/>
            </w14:solidFill>
          </w14:textFill>
        </w:rPr>
        <w:t>b</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2</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w:t>
      </w:r>
      <w:r>
        <w:rPr>
          <w:rFonts w:hint="eastAsia" w:ascii="Times New Roman" w:hAnsi="Times New Roman" w:cs="Times New Roman"/>
          <w:i/>
          <w:iCs/>
          <w:color w:val="000000" w:themeColor="text1"/>
          <w:sz w:val="24"/>
          <w:szCs w:val="24"/>
          <w:shd w:val="clear" w:color="auto" w:fill="FFFFFF"/>
          <w:lang w:val="en-US" w:eastAsia="zh-CN"/>
          <w14:textFill>
            <w14:solidFill>
              <w14:schemeClr w14:val="tx1"/>
            </w14:solidFill>
          </w14:textFill>
        </w:rPr>
        <w:t>b</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3</w:t>
      </w:r>
      <w:r>
        <w:rPr>
          <w:rFonts w:hint="eastAsia" w:ascii="Times New Roman" w:hAnsi="Times New Roman"/>
          <w:lang w:val="en-US" w:eastAsia="zh-CN"/>
        </w:rPr>
        <w:t>，任选三条楔形线，三次楔形线楔角的共有</w:t>
      </w:r>
      <w:r>
        <w:rPr>
          <w:rFonts w:hint="eastAsia" w:ascii="Times New Roman" w:hAnsi="Times New Roman"/>
          <w:i/>
          <w:iCs/>
          <w:lang w:val="en-US" w:eastAsia="zh-CN"/>
        </w:rPr>
        <w:t>b</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1</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w:t>
      </w:r>
      <w:r>
        <w:rPr>
          <w:rFonts w:hint="eastAsia" w:ascii="Times New Roman" w:hAnsi="Times New Roman" w:cs="Times New Roman"/>
          <w:i/>
          <w:iCs/>
          <w:color w:val="000000" w:themeColor="text1"/>
          <w:sz w:val="24"/>
          <w:szCs w:val="24"/>
          <w:shd w:val="clear" w:color="auto" w:fill="FFFFFF"/>
          <w:lang w:val="en-US" w:eastAsia="zh-CN"/>
          <w14:textFill>
            <w14:solidFill>
              <w14:schemeClr w14:val="tx1"/>
            </w14:solidFill>
          </w14:textFill>
        </w:rPr>
        <w:t>b</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2</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w:t>
      </w:r>
      <w:r>
        <w:rPr>
          <w:rFonts w:hint="eastAsia" w:ascii="Times New Roman" w:hAnsi="Times New Roman" w:cs="Times New Roman"/>
          <w:i/>
          <w:iCs/>
          <w:color w:val="000000" w:themeColor="text1"/>
          <w:sz w:val="24"/>
          <w:szCs w:val="24"/>
          <w:shd w:val="clear" w:color="auto" w:fill="FFFFFF"/>
          <w:lang w:val="en-US" w:eastAsia="zh-CN"/>
          <w14:textFill>
            <w14:solidFill>
              <w14:schemeClr w14:val="tx1"/>
            </w14:solidFill>
          </w14:textFill>
        </w:rPr>
        <w:t>b</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3</w:t>
      </w:r>
      <w:r>
        <w:rPr>
          <w:rFonts w:hint="eastAsia" w:ascii="Times New Roman" w:hAnsi="Times New Roman"/>
          <w:lang w:val="en-US" w:eastAsia="zh-CN"/>
        </w:rPr>
        <w:t>，</w:t>
      </w:r>
      <w:r>
        <w:rPr>
          <w:rFonts w:hint="eastAsia" w:ascii="微软雅黑" w:hAnsi="微软雅黑" w:eastAsia="微软雅黑" w:cs="微软雅黑"/>
          <w:lang w:val="en-US" w:eastAsia="zh-CN"/>
        </w:rPr>
        <w:t>……</w:t>
      </w:r>
      <w:r>
        <w:rPr>
          <w:rFonts w:hint="eastAsia" w:ascii="Times New Roman" w:hAnsi="Times New Roman"/>
          <w:i/>
          <w:iCs/>
          <w:lang w:val="en-US" w:eastAsia="zh-CN"/>
        </w:rPr>
        <w:t>b</w:t>
      </w:r>
      <w:r>
        <w:rPr>
          <w:rFonts w:hint="eastAsia"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9</w:t>
      </w:r>
      <w:r>
        <w:rPr>
          <w:rFonts w:hint="eastAsia" w:ascii="Times New Roman" w:hAnsi="Times New Roman" w:cs="Times New Roman"/>
          <w:i w:val="0"/>
          <w:iCs w:val="0"/>
          <w:color w:val="000000" w:themeColor="text1"/>
          <w:sz w:val="24"/>
          <w:szCs w:val="24"/>
          <w:shd w:val="clear" w:color="auto" w:fill="FFFFFF"/>
          <w:vertAlign w:val="baseline"/>
          <w:lang w:val="en-US" w:eastAsia="zh-CN"/>
          <w14:textFill>
            <w14:solidFill>
              <w14:schemeClr w14:val="tx1"/>
            </w14:solidFill>
          </w14:textFill>
        </w:rPr>
        <w:t>九个数据。</w:t>
      </w:r>
    </w:p>
    <w:p>
      <w:pPr>
        <w:spacing w:line="360" w:lineRule="auto"/>
        <w:rPr>
          <w:rFonts w:ascii="宋体" w:hAnsi="宋体" w:eastAsia="宋体" w:cs="Arial"/>
          <w:color w:val="000000" w:themeColor="text1"/>
          <w:sz w:val="24"/>
          <w:szCs w:val="24"/>
          <w:shd w:val="clear" w:color="auto" w:fill="FFFFFF"/>
          <w14:textFill>
            <w14:solidFill>
              <w14:schemeClr w14:val="tx1"/>
            </w14:solidFill>
          </w14:textFill>
        </w:rPr>
      </w:pPr>
      <w:r>
        <w:rPr>
          <w:rFonts w:ascii="Times New Roman" w:hAnsi="Times New Roman" w:eastAsia="宋体" w:cs="Times New Roman"/>
          <w:color w:val="000000" w:themeColor="text1"/>
          <w:sz w:val="24"/>
          <w:szCs w:val="24"/>
          <w:shd w:val="clear" w:color="auto" w:fill="FFFFFF"/>
          <w14:textFill>
            <w14:solidFill>
              <w14:schemeClr w14:val="tx1"/>
            </w14:solidFill>
          </w14:textFill>
        </w:rPr>
        <w:t>按公式（</w:t>
      </w:r>
      <w:r>
        <w:rPr>
          <w:rFonts w:hint="eastAsia" w:cs="Times New Roman"/>
          <w:color w:val="000000" w:themeColor="text1"/>
          <w:sz w:val="24"/>
          <w:szCs w:val="24"/>
          <w:shd w:val="clear" w:color="auto" w:fill="FFFFFF"/>
          <w:lang w:val="en-US" w:eastAsia="zh-CN"/>
          <w14:textFill>
            <w14:solidFill>
              <w14:schemeClr w14:val="tx1"/>
            </w14:solidFill>
          </w14:textFill>
        </w:rPr>
        <w:t>6</w:t>
      </w:r>
      <w:r>
        <w:rPr>
          <w:rFonts w:ascii="Times New Roman" w:hAnsi="Times New Roman" w:eastAsia="宋体" w:cs="Times New Roman"/>
          <w:color w:val="000000" w:themeColor="text1"/>
          <w:sz w:val="24"/>
          <w:szCs w:val="24"/>
          <w:shd w:val="clear" w:color="auto" w:fill="FFFFFF"/>
          <w14:textFill>
            <w14:solidFill>
              <w14:schemeClr w14:val="tx1"/>
            </w14:solidFill>
          </w14:textFill>
        </w:rPr>
        <w:t>）计算相对偏差。</w:t>
      </w:r>
    </w:p>
    <w:p>
      <w:pPr>
        <w:spacing w:line="360" w:lineRule="auto"/>
        <w:jc w:val="right"/>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position w:val="-28"/>
          <w:sz w:val="24"/>
          <w:szCs w:val="24"/>
          <w14:textFill>
            <w14:solidFill>
              <w14:schemeClr w14:val="tx1"/>
            </w14:solidFill>
          </w14:textFill>
        </w:rPr>
        <w:object>
          <v:shape id="_x0000_i1040" o:spt="75" type="#_x0000_t75" style="height:51pt;width:67pt;" o:ole="t" filled="f" o:preferrelative="t" stroked="f" coordsize="21600,21600">
            <v:path/>
            <v:fill on="f" focussize="0,0"/>
            <v:stroke on="f"/>
            <v:imagedata r:id="rId54" o:title=""/>
            <o:lock v:ext="edit" aspectratio="t"/>
            <w10:wrap type="none"/>
            <w10:anchorlock/>
          </v:shape>
          <o:OLEObject Type="Embed" ProgID="Equation.KSEE3" ShapeID="_x0000_i1040" DrawAspect="Content" ObjectID="_1468075741" r:id="rId53">
            <o:LockedField>false</o:LockedField>
          </o:OLEObject>
        </w:object>
      </w:r>
      <w:r>
        <w:rPr>
          <w:rFonts w:hint="eastAsia" w:ascii="Times New Roman" w:hAnsi="Times New Roman" w:cs="Times New Roman"/>
          <w:color w:val="000000" w:themeColor="text1"/>
          <w:sz w:val="24"/>
          <w:szCs w:val="24"/>
          <w14:textFill>
            <w14:solidFill>
              <w14:schemeClr w14:val="tx1"/>
            </w14:solidFill>
          </w14:textFill>
        </w:rPr>
        <w:t xml:space="preserve">    </w:t>
      </w:r>
      <w:r>
        <w:rPr>
          <w:rFonts w:hint="eastAsia"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            （</w:t>
      </w:r>
      <w:r>
        <w:rPr>
          <w:rFonts w:hint="eastAsia" w:cs="Times New Roman"/>
          <w:color w:val="000000" w:themeColor="text1"/>
          <w:sz w:val="24"/>
          <w:szCs w:val="24"/>
          <w:lang w:val="en-US" w:eastAsia="zh-CN"/>
          <w14:textFill>
            <w14:solidFill>
              <w14:schemeClr w14:val="tx1"/>
            </w14:solidFill>
          </w14:textFill>
        </w:rPr>
        <w:t>6</w:t>
      </w:r>
      <w:r>
        <w:rPr>
          <w:rFonts w:hint="eastAsia" w:ascii="Times New Roman" w:hAnsi="Times New Roman" w:cs="Times New Roman"/>
          <w:color w:val="000000" w:themeColor="text1"/>
          <w:sz w:val="24"/>
          <w:szCs w:val="24"/>
          <w14:textFill>
            <w14:solidFill>
              <w14:schemeClr w14:val="tx1"/>
            </w14:solidFill>
          </w14:textFill>
        </w:rPr>
        <w:t>）</w:t>
      </w:r>
    </w:p>
    <w:p>
      <w:pPr>
        <w:spacing w:line="360" w:lineRule="auto"/>
        <w:ind w:right="240"/>
        <w:jc w:val="left"/>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式中：</w:t>
      </w:r>
    </w:p>
    <w:p>
      <w:pPr>
        <w:spacing w:line="360" w:lineRule="auto"/>
        <w:ind w:right="240" w:firstLine="42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xml:space="preserve"> </w:t>
      </w:r>
      <w:r>
        <w:rPr>
          <w:rFonts w:hint="default" w:ascii="Times New Roman" w:hAnsi="Times New Roman" w:cs="Times New Roman"/>
          <w:sz w:val="24"/>
          <w:szCs w:val="24"/>
        </w:rPr>
        <w:drawing>
          <wp:inline distT="0" distB="0" distL="114300" distR="114300">
            <wp:extent cx="161925" cy="142875"/>
            <wp:effectExtent l="0" t="0" r="9525" b="6985"/>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4"/>
                    <pic:cNvPicPr>
                      <a:picLocks noChangeAspect="1"/>
                    </pic:cNvPicPr>
                  </pic:nvPicPr>
                  <pic:blipFill>
                    <a:blip r:embed="rId45"/>
                    <a:stretch>
                      <a:fillRect/>
                    </a:stretch>
                  </pic:blipFill>
                  <pic:spPr>
                    <a:xfrm>
                      <a:off x="0" y="0"/>
                      <a:ext cx="161925" cy="142875"/>
                    </a:xfrm>
                    <a:prstGeom prst="rect">
                      <a:avLst/>
                    </a:prstGeom>
                    <a:noFill/>
                    <a:ln>
                      <a:noFill/>
                    </a:ln>
                  </pic:spPr>
                </pic:pic>
              </a:graphicData>
            </a:graphic>
          </wp:inline>
        </w:drawing>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xml:space="preserve">— </w:t>
      </w:r>
      <w:r>
        <w:rPr>
          <w:rFonts w:hint="eastAsia" w:cs="Times New Roman"/>
          <w:color w:val="000000" w:themeColor="text1"/>
          <w:sz w:val="24"/>
          <w:szCs w:val="24"/>
          <w:shd w:val="clear" w:color="auto" w:fill="FFFFFF"/>
          <w:lang w:eastAsia="zh-CN"/>
          <w14:textFill>
            <w14:solidFill>
              <w14:schemeClr w14:val="tx1"/>
            </w14:solidFill>
          </w14:textFill>
        </w:rPr>
        <w:t>楔形线楔角</w:t>
      </w:r>
      <w:r>
        <w:rPr>
          <w:rFonts w:hint="default" w:ascii="Times New Roman" w:hAnsi="Times New Roman" w:eastAsia="宋体" w:cs="Times New Roman"/>
          <w:sz w:val="24"/>
          <w:szCs w:val="24"/>
        </w:rPr>
        <w:t>实测值与标称值的偏差</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 xml:space="preserve"> μm</w:t>
      </w:r>
    </w:p>
    <w:p>
      <w:pPr>
        <w:spacing w:line="360" w:lineRule="auto"/>
        <w:ind w:right="240" w:firstLine="420"/>
        <w:jc w:val="left"/>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pPr>
      <w:r>
        <w:rPr>
          <w:rFonts w:hint="eastAsia" w:ascii="Times New Roman" w:hAnsi="Times New Roman"/>
          <w:i/>
          <w:iCs/>
          <w:lang w:val="en-US" w:eastAsia="zh-CN"/>
        </w:rPr>
        <w:t>b</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1</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w:t>
      </w:r>
      <w:r>
        <w:rPr>
          <w:rFonts w:hint="eastAsia" w:ascii="Times New Roman" w:hAnsi="Times New Roman" w:cs="Times New Roman"/>
          <w:i/>
          <w:iCs/>
          <w:color w:val="000000" w:themeColor="text1"/>
          <w:sz w:val="24"/>
          <w:szCs w:val="24"/>
          <w:shd w:val="clear" w:color="auto" w:fill="FFFFFF"/>
          <w:lang w:val="en-US" w:eastAsia="zh-CN"/>
          <w14:textFill>
            <w14:solidFill>
              <w14:schemeClr w14:val="tx1"/>
            </w14:solidFill>
          </w14:textFill>
        </w:rPr>
        <w:t>b</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2</w:t>
      </w: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w:t>
      </w:r>
      <w:r>
        <w:rPr>
          <w:rFonts w:hint="eastAsia" w:ascii="Times New Roman" w:hAnsi="Times New Roman" w:cs="Times New Roman"/>
          <w:i/>
          <w:iCs/>
          <w:color w:val="000000" w:themeColor="text1"/>
          <w:sz w:val="24"/>
          <w:szCs w:val="24"/>
          <w:shd w:val="clear" w:color="auto" w:fill="FFFFFF"/>
          <w:lang w:val="en-US" w:eastAsia="zh-CN"/>
          <w14:textFill>
            <w14:solidFill>
              <w14:schemeClr w14:val="tx1"/>
            </w14:solidFill>
          </w14:textFill>
        </w:rPr>
        <w:t>b</w:t>
      </w:r>
      <w:r>
        <w:rPr>
          <w:rFonts w:hint="default" w:ascii="Times New Roman" w:hAnsi="Times New Roman" w:cs="Times New Roman"/>
          <w:i/>
          <w:iCs/>
          <w:color w:val="000000" w:themeColor="text1"/>
          <w:sz w:val="24"/>
          <w:szCs w:val="24"/>
          <w:shd w:val="clear" w:color="auto" w:fill="FFFFFF"/>
          <w:vertAlign w:val="subscript"/>
          <w:lang w:val="en-US" w:eastAsia="zh-CN"/>
          <w14:textFill>
            <w14:solidFill>
              <w14:schemeClr w14:val="tx1"/>
            </w14:solidFill>
          </w14:textFill>
        </w:rPr>
        <w:t>3</w:t>
      </w:r>
      <w:r>
        <w:rPr>
          <w:rFonts w:hint="eastAsia" w:ascii="Times New Roman" w:hAnsi="Times New Roman"/>
          <w:lang w:val="en-US" w:eastAsia="zh-CN"/>
        </w:rPr>
        <w:t>，</w:t>
      </w:r>
      <w:r>
        <w:rPr>
          <w:rFonts w:hint="eastAsia" w:ascii="微软雅黑" w:hAnsi="微软雅黑" w:eastAsia="微软雅黑" w:cs="微软雅黑"/>
          <w:lang w:val="en-US" w:eastAsia="zh-CN"/>
        </w:rPr>
        <w:t>……</w:t>
      </w:r>
      <w:r>
        <w:rPr>
          <w:rFonts w:hint="eastAsia" w:ascii="Times New Roman" w:hAnsi="Times New Roman"/>
          <w:i/>
          <w:iCs/>
          <w:lang w:val="en-US" w:eastAsia="zh-CN"/>
        </w:rPr>
        <w:t>b</w:t>
      </w:r>
      <w:r>
        <w:rPr>
          <w:rFonts w:hint="eastAsia"/>
          <w:i/>
          <w:iCs/>
          <w:vertAlign w:val="subscript"/>
          <w:lang w:val="en-US" w:eastAsia="zh-CN"/>
        </w:rPr>
        <w:t>n</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xml:space="preserve">— </w:t>
      </w:r>
      <w:r>
        <w:rPr>
          <w:rFonts w:hint="eastAsia" w:cs="Times New Roman"/>
          <w:color w:val="000000" w:themeColor="text1"/>
          <w:sz w:val="24"/>
          <w:szCs w:val="24"/>
          <w:shd w:val="clear" w:color="auto" w:fill="FFFFFF"/>
          <w:lang w:eastAsia="zh-CN"/>
          <w14:textFill>
            <w14:solidFill>
              <w14:schemeClr w14:val="tx1"/>
            </w14:solidFill>
          </w14:textFill>
        </w:rPr>
        <w:t>楔形线楔角</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的实测值 ，</w:t>
      </w:r>
      <w:r>
        <w:rPr>
          <w:rFonts w:hint="default" w:ascii="Times New Roman" w:hAnsi="Times New Roman" w:cs="Times New Roman"/>
          <w:sz w:val="24"/>
          <w:szCs w:val="24"/>
          <w:lang w:val="en-US" w:eastAsia="zh-CN"/>
        </w:rPr>
        <w:t>μm</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w:t>
      </w:r>
    </w:p>
    <w:p>
      <w:pPr>
        <w:spacing w:line="360" w:lineRule="auto"/>
        <w:ind w:right="240" w:firstLine="420"/>
        <w:jc w:val="left"/>
        <w:rPr>
          <w:rFonts w:hint="eastAsia" w:ascii="Times New Roman" w:hAnsi="Times New Roman"/>
          <w:lang w:val="en-US" w:eastAsia="zh-CN"/>
        </w:rPr>
      </w:pPr>
      <w:r>
        <w:rPr>
          <w:rFonts w:hint="eastAsia" w:cs="Times New Roman"/>
          <w:color w:val="000000" w:themeColor="text1"/>
          <w:sz w:val="24"/>
          <w:szCs w:val="24"/>
          <w:shd w:val="clear" w:color="auto" w:fill="FFFFFF"/>
          <w:lang w:val="en-US" w:eastAsia="zh-CN"/>
          <w14:textFill>
            <w14:solidFill>
              <w14:schemeClr w14:val="tx1"/>
            </w14:solidFill>
          </w14:textFill>
        </w:rPr>
        <w:t>b</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xml:space="preserve"> — </w:t>
      </w:r>
      <w:r>
        <w:rPr>
          <w:rFonts w:hint="eastAsia" w:cs="Times New Roman"/>
          <w:color w:val="000000" w:themeColor="text1"/>
          <w:sz w:val="24"/>
          <w:szCs w:val="24"/>
          <w:shd w:val="clear" w:color="auto" w:fill="FFFFFF"/>
          <w:lang w:eastAsia="zh-CN"/>
          <w14:textFill>
            <w14:solidFill>
              <w14:schemeClr w14:val="tx1"/>
            </w14:solidFill>
          </w14:textFill>
        </w:rPr>
        <w:t>楔形线楔角</w:t>
      </w:r>
      <w:r>
        <w:rPr>
          <w:rFonts w:hint="default" w:ascii="Times New Roman" w:hAnsi="Times New Roman" w:cs="Times New Roman"/>
          <w:color w:val="000000" w:themeColor="text1"/>
          <w:sz w:val="24"/>
          <w:szCs w:val="24"/>
          <w:shd w:val="clear" w:color="auto" w:fill="FFFFFF"/>
          <w:lang w:eastAsia="zh-CN"/>
          <w14:textFill>
            <w14:solidFill>
              <w14:schemeClr w14:val="tx1"/>
            </w14:solidFill>
          </w14:textFill>
        </w:rPr>
        <w:t>名义值</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w:t>
      </w:r>
      <w:r>
        <w:rPr>
          <w:rFonts w:hint="default" w:ascii="Times New Roman" w:hAnsi="Times New Roman" w:cs="Times New Roman"/>
          <w:sz w:val="24"/>
          <w:szCs w:val="24"/>
          <w:lang w:val="en-US" w:eastAsia="zh-CN"/>
        </w:rPr>
        <w:t>μm</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w:t>
      </w:r>
    </w:p>
    <w:p>
      <w:pPr>
        <w:pStyle w:val="71"/>
        <w:spacing w:line="360" w:lineRule="auto"/>
        <w:ind w:firstLine="488" w:firstLineChars="200"/>
        <w:rPr>
          <w:rFonts w:hint="default" w:ascii="Times New Roman" w:hAnsi="Times New Roman"/>
          <w:lang w:val="en-US" w:eastAsia="zh-CN"/>
        </w:rPr>
      </w:pPr>
      <w:r>
        <w:rPr>
          <w:rFonts w:hint="eastAsia" w:ascii="Times New Roman" w:hAnsi="Times New Roman"/>
          <w:lang w:val="en-US" w:eastAsia="zh-CN"/>
        </w:rPr>
        <w:t>各种B型分辨力板的楔形线楔角允差应符合4.4的</w:t>
      </w:r>
      <w:r>
        <w:rPr>
          <w:rFonts w:hint="eastAsia"/>
        </w:rPr>
        <w:t>要求</w:t>
      </w:r>
      <w:r>
        <w:rPr>
          <w:rFonts w:hint="eastAsia" w:ascii="Times New Roman" w:hAnsi="Times New Roman"/>
          <w:lang w:val="en-US" w:eastAsia="zh-CN"/>
        </w:rPr>
        <w:t>。</w:t>
      </w:r>
    </w:p>
    <w:p>
      <w:pPr>
        <w:pStyle w:val="71"/>
        <w:spacing w:line="360" w:lineRule="auto"/>
        <w:rPr>
          <w:rFonts w:hint="eastAsia" w:ascii="Times New Roman" w:hAnsi="Times New Roman" w:eastAsia="宋体"/>
          <w:lang w:eastAsia="zh-CN"/>
        </w:rPr>
      </w:pPr>
      <w:r>
        <w:rPr>
          <w:rFonts w:ascii="Times New Roman" w:hAnsi="Times New Roman"/>
        </w:rPr>
        <w:t>6.2.</w:t>
      </w:r>
      <w:r>
        <w:rPr>
          <w:rFonts w:hint="eastAsia" w:ascii="Times New Roman" w:hAnsi="Times New Roman"/>
          <w:lang w:val="en-US" w:eastAsia="zh-CN"/>
        </w:rPr>
        <w:t>6</w:t>
      </w:r>
      <w:r>
        <w:rPr>
          <w:rFonts w:ascii="Times New Roman" w:hAnsi="Times New Roman"/>
        </w:rPr>
        <w:t xml:space="preserve"> </w:t>
      </w:r>
      <w:r>
        <w:rPr>
          <w:rFonts w:hint="eastAsia" w:ascii="Times New Roman" w:hAnsi="Times New Roman"/>
          <w:lang w:eastAsia="zh-CN"/>
        </w:rPr>
        <w:t>光密度差或对比度差</w:t>
      </w:r>
    </w:p>
    <w:p>
      <w:pPr>
        <w:pStyle w:val="71"/>
        <w:spacing w:line="360" w:lineRule="auto"/>
        <w:ind w:firstLine="496"/>
        <w:rPr>
          <w:rFonts w:hint="eastAsia" w:ascii="Times New Roman" w:hAnsi="Times New Roman"/>
          <w:lang w:eastAsia="zh-CN"/>
        </w:rPr>
      </w:pPr>
      <w:r>
        <w:rPr>
          <w:rFonts w:hint="eastAsia" w:ascii="Times New Roman" w:hAnsi="Times New Roman"/>
          <w:lang w:eastAsia="zh-CN"/>
        </w:rPr>
        <w:t>采用密度计进行密度差校准，或者采用测微亮度计对分辨板亮明暗线对进行对比度的校准。当密度标记图案的尺寸或者分辨力板最大线宽较小无法使用密度计进行校准时</w:t>
      </w:r>
      <w:r>
        <w:rPr>
          <w:rFonts w:hint="eastAsia" w:ascii="Times New Roman" w:hAnsi="Times New Roman"/>
          <w:lang w:val="en-US" w:eastAsia="zh-CN"/>
        </w:rPr>
        <w:t>，应使用测微亮度计进行对比度的校准。</w:t>
      </w:r>
      <w:r>
        <w:rPr>
          <w:rFonts w:hint="eastAsia" w:ascii="Times New Roman" w:hAnsi="Times New Roman"/>
          <w:lang w:eastAsia="zh-CN"/>
        </w:rPr>
        <w:t>当分辨力板的具有密度标记图案时，应校准密度图案与相邻明亮区域的密度差或者对比度。</w:t>
      </w:r>
    </w:p>
    <w:p>
      <w:pPr>
        <w:pStyle w:val="71"/>
        <w:spacing w:line="360" w:lineRule="auto"/>
        <w:ind w:firstLine="496"/>
        <w:rPr>
          <w:rFonts w:hint="eastAsia" w:ascii="Times New Roman" w:hAnsi="Times New Roman" w:eastAsia="宋体"/>
          <w:lang w:eastAsia="zh-CN"/>
        </w:rPr>
      </w:pPr>
      <w:r>
        <w:rPr>
          <w:rFonts w:hint="eastAsia" w:ascii="Times New Roman" w:hAnsi="Times New Roman"/>
          <w:lang w:eastAsia="zh-CN"/>
        </w:rPr>
        <w:t>光密度的校准</w:t>
      </w:r>
      <w:r>
        <w:rPr>
          <w:rFonts w:hint="eastAsia" w:ascii="Times New Roman" w:hAnsi="Times New Roman"/>
          <w:lang w:val="en-US" w:eastAsia="zh-CN"/>
        </w:rPr>
        <w:t>: 采用密度计对</w:t>
      </w:r>
      <w:r>
        <w:rPr>
          <w:rFonts w:hint="eastAsia" w:ascii="Times New Roman" w:hAnsi="Times New Roman"/>
          <w:lang w:eastAsia="zh-CN"/>
        </w:rPr>
        <w:t>密度标记图案或者分辨力板暗线和背景分别进行密度测量</w:t>
      </w:r>
      <w:r>
        <w:rPr>
          <w:rFonts w:hint="eastAsia"/>
          <w:lang w:eastAsia="zh-CN"/>
        </w:rPr>
        <w:t>。</w:t>
      </w:r>
    </w:p>
    <w:p>
      <w:pPr>
        <w:pStyle w:val="71"/>
        <w:spacing w:line="360" w:lineRule="auto"/>
        <w:ind w:firstLine="488" w:firstLineChars="200"/>
        <w:outlineLvl w:val="2"/>
        <w:rPr>
          <w:rFonts w:hint="eastAsia" w:ascii="Times New Roman" w:hAnsi="Times New Roman"/>
          <w:lang w:eastAsia="zh-CN"/>
        </w:rPr>
      </w:pPr>
      <w:r>
        <w:rPr>
          <w:rFonts w:hint="eastAsia" w:ascii="Times New Roman" w:hAnsi="Times New Roman"/>
          <w:lang w:eastAsia="zh-CN"/>
        </w:rPr>
        <w:t>对比度校准，使用</w:t>
      </w:r>
      <w:r>
        <w:rPr>
          <w:rFonts w:hint="eastAsia" w:ascii="Times New Roman" w:hAnsi="Times New Roman"/>
          <w:lang w:val="en-US" w:eastAsia="zh-CN"/>
        </w:rPr>
        <w:t>积分球面光源</w:t>
      </w:r>
      <w:r>
        <w:rPr>
          <w:rFonts w:hint="eastAsia" w:ascii="Times New Roman" w:hAnsi="Times New Roman"/>
          <w:lang w:eastAsia="zh-CN"/>
        </w:rPr>
        <w:t>将分辨力板照明</w:t>
      </w:r>
      <w:r>
        <w:rPr>
          <w:rFonts w:hint="eastAsia" w:ascii="Times New Roman" w:hAnsi="Times New Roman"/>
          <w:lang w:val="en-US" w:eastAsia="zh-CN"/>
        </w:rPr>
        <w:t>。</w:t>
      </w:r>
      <w:r>
        <w:rPr>
          <w:rFonts w:hint="eastAsia" w:ascii="Times New Roman" w:hAnsi="Times New Roman"/>
          <w:lang w:eastAsia="zh-CN"/>
        </w:rPr>
        <w:t>使用测微亮度计分别测量密度标记图案或者分辨力板暗线和背景的亮度得</w:t>
      </w:r>
      <w:r>
        <w:rPr>
          <w:rFonts w:hint="eastAsia"/>
          <w:spacing w:val="2"/>
          <w:kern w:val="0"/>
          <w:position w:val="-12"/>
          <w:sz w:val="24"/>
          <w:szCs w:val="24"/>
          <w:lang w:val="en-US" w:eastAsia="zh-CN"/>
        </w:rPr>
        <w:object>
          <v:shape id="_x0000_i1041" o:spt="75" type="#_x0000_t75" style="height:19pt;width:22pt;" o:ole="t" filled="f" o:preferrelative="t" stroked="f" coordsize="21600,21600">
            <v:path/>
            <v:fill on="f" focussize="0,0"/>
            <v:stroke on="f"/>
            <v:imagedata r:id="rId30" o:title=""/>
            <o:lock v:ext="edit" aspectratio="t"/>
            <w10:wrap type="none"/>
            <w10:anchorlock/>
          </v:shape>
          <o:OLEObject Type="Embed" ProgID="Equation.KSEE3" ShapeID="_x0000_i1041" DrawAspect="Content" ObjectID="_1468075742" r:id="rId55">
            <o:LockedField>false</o:LockedField>
          </o:OLEObject>
        </w:object>
      </w:r>
      <w:r>
        <w:rPr>
          <w:rFonts w:hint="eastAsia"/>
          <w:sz w:val="24"/>
          <w:szCs w:val="24"/>
          <w:lang w:eastAsia="zh-CN"/>
        </w:rPr>
        <w:t>和</w:t>
      </w:r>
      <w:r>
        <w:rPr>
          <w:rFonts w:hint="eastAsia"/>
          <w:position w:val="-12"/>
          <w:sz w:val="24"/>
          <w:szCs w:val="24"/>
          <w:lang w:eastAsia="zh-CN"/>
        </w:rPr>
        <w:object>
          <v:shape id="_x0000_i1042" o:spt="75" type="#_x0000_t75" style="height:19pt;width:21pt;" o:ole="t" filled="f" o:preferrelative="t" stroked="f" coordsize="21600,21600">
            <v:path/>
            <v:fill on="f" focussize="0,0"/>
            <v:stroke on="f"/>
            <v:imagedata r:id="rId32" o:title=""/>
            <o:lock v:ext="edit" aspectratio="t"/>
            <w10:wrap type="none"/>
            <w10:anchorlock/>
          </v:shape>
          <o:OLEObject Type="Embed" ProgID="Equation.KSEE3" ShapeID="_x0000_i1042" DrawAspect="Content" ObjectID="_1468075743" r:id="rId56">
            <o:LockedField>false</o:LockedField>
          </o:OLEObject>
        </w:object>
      </w:r>
      <w:r>
        <w:rPr>
          <w:rFonts w:hint="eastAsia" w:ascii="Times New Roman" w:hAnsi="Times New Roman"/>
          <w:lang w:eastAsia="zh-CN"/>
        </w:rPr>
        <w:t>，利用公式（</w:t>
      </w:r>
      <w:r>
        <w:rPr>
          <w:rFonts w:hint="eastAsia" w:ascii="Times New Roman" w:hAnsi="Times New Roman"/>
          <w:lang w:val="en-US" w:eastAsia="zh-CN"/>
        </w:rPr>
        <w:t>1</w:t>
      </w:r>
      <w:r>
        <w:rPr>
          <w:rFonts w:hint="eastAsia" w:ascii="Times New Roman" w:hAnsi="Times New Roman"/>
          <w:lang w:eastAsia="zh-CN"/>
        </w:rPr>
        <w:t>）计算对比度，重复测量三次，得到整个分辨力板的对比度。</w:t>
      </w:r>
    </w:p>
    <w:p>
      <w:pPr>
        <w:pStyle w:val="71"/>
        <w:spacing w:line="360" w:lineRule="auto"/>
        <w:ind w:firstLine="488" w:firstLineChars="200"/>
        <w:rPr>
          <w:rFonts w:hint="default" w:ascii="Times New Roman" w:hAnsi="Times New Roman"/>
          <w:lang w:val="en-US" w:eastAsia="zh-CN"/>
        </w:rPr>
      </w:pPr>
      <w:r>
        <w:rPr>
          <w:rFonts w:hint="eastAsia" w:ascii="Times New Roman" w:hAnsi="Times New Roman"/>
          <w:lang w:val="en-US" w:eastAsia="zh-CN"/>
        </w:rPr>
        <w:t>各种分辨力板的密度或者对比度应符合4.5的</w:t>
      </w:r>
      <w:r>
        <w:rPr>
          <w:rFonts w:hint="eastAsia"/>
        </w:rPr>
        <w:t>要求</w:t>
      </w:r>
      <w:r>
        <w:rPr>
          <w:rFonts w:hint="eastAsia" w:ascii="Times New Roman" w:hAnsi="Times New Roman"/>
          <w:lang w:val="en-US" w:eastAsia="zh-CN"/>
        </w:rPr>
        <w:t>。</w:t>
      </w:r>
    </w:p>
    <w:bookmarkEnd w:id="45"/>
    <w:p>
      <w:pPr>
        <w:pStyle w:val="70"/>
        <w:spacing w:before="240" w:beforeLines="100" w:after="240" w:afterLines="100" w:line="360" w:lineRule="auto"/>
        <w:ind w:right="0" w:rightChars="0"/>
        <w:outlineLvl w:val="0"/>
        <w:rPr>
          <w:rFonts w:ascii="Times New Roman"/>
          <w:sz w:val="24"/>
          <w:szCs w:val="24"/>
        </w:rPr>
      </w:pPr>
      <w:bookmarkStart w:id="46" w:name="_Toc293474317"/>
      <w:bookmarkStart w:id="47" w:name="_Toc20996"/>
      <w:r>
        <w:rPr>
          <w:rFonts w:ascii="Times New Roman"/>
          <w:sz w:val="24"/>
          <w:szCs w:val="24"/>
        </w:rPr>
        <w:t>校准结果表述</w:t>
      </w:r>
      <w:bookmarkEnd w:id="46"/>
      <w:bookmarkEnd w:id="47"/>
    </w:p>
    <w:p>
      <w:pPr>
        <w:pStyle w:val="71"/>
        <w:spacing w:line="360" w:lineRule="auto"/>
        <w:ind w:firstLine="488" w:firstLineChars="200"/>
        <w:rPr>
          <w:rFonts w:ascii="Times New Roman" w:hAnsi="Times New Roman"/>
        </w:rPr>
      </w:pPr>
      <w:r>
        <w:rPr>
          <w:rFonts w:ascii="Times New Roman" w:hAnsi="Times New Roman"/>
        </w:rPr>
        <w:t>校准结果以校准证书（或校准报告）的形式给出。校准证书至少应包括下列信息：</w:t>
      </w:r>
    </w:p>
    <w:p>
      <w:pPr>
        <w:pStyle w:val="71"/>
        <w:spacing w:line="360" w:lineRule="auto"/>
        <w:ind w:firstLine="488" w:firstLineChars="200"/>
        <w:rPr>
          <w:rFonts w:ascii="Times New Roman" w:hAnsi="Times New Roman"/>
        </w:rPr>
      </w:pPr>
      <w:r>
        <w:rPr>
          <w:rFonts w:ascii="Times New Roman" w:hAnsi="Times New Roman"/>
        </w:rPr>
        <w:t>a）标题：“校准证书”；</w:t>
      </w:r>
    </w:p>
    <w:p>
      <w:pPr>
        <w:pStyle w:val="71"/>
        <w:spacing w:line="360" w:lineRule="auto"/>
        <w:ind w:firstLine="488" w:firstLineChars="200"/>
        <w:rPr>
          <w:rFonts w:ascii="Times New Roman" w:hAnsi="Times New Roman"/>
        </w:rPr>
      </w:pPr>
      <w:r>
        <w:rPr>
          <w:rFonts w:ascii="Times New Roman" w:hAnsi="Times New Roman"/>
        </w:rPr>
        <w:t>b）实验室名称和地址；</w:t>
      </w:r>
    </w:p>
    <w:p>
      <w:pPr>
        <w:pStyle w:val="71"/>
        <w:spacing w:line="360" w:lineRule="auto"/>
        <w:ind w:firstLine="488" w:firstLineChars="200"/>
        <w:rPr>
          <w:rFonts w:ascii="Times New Roman" w:hAnsi="Times New Roman"/>
        </w:rPr>
      </w:pPr>
      <w:r>
        <w:rPr>
          <w:rFonts w:ascii="Times New Roman" w:hAnsi="Times New Roman"/>
        </w:rPr>
        <w:t>c）进行校准的地点（如果与实验室的地址不同）；</w:t>
      </w:r>
    </w:p>
    <w:p>
      <w:pPr>
        <w:pStyle w:val="71"/>
        <w:spacing w:line="360" w:lineRule="auto"/>
        <w:ind w:firstLine="488" w:firstLineChars="200"/>
        <w:rPr>
          <w:rFonts w:ascii="Times New Roman" w:hAnsi="Times New Roman"/>
        </w:rPr>
      </w:pPr>
      <w:r>
        <w:rPr>
          <w:rFonts w:ascii="Times New Roman" w:hAnsi="Times New Roman"/>
        </w:rPr>
        <w:t>d）证书或报告的唯一性标识（如编号），每页及总页数的标识；</w:t>
      </w:r>
    </w:p>
    <w:p>
      <w:pPr>
        <w:pStyle w:val="71"/>
        <w:spacing w:line="360" w:lineRule="auto"/>
        <w:ind w:firstLine="488" w:firstLineChars="200"/>
        <w:rPr>
          <w:rFonts w:ascii="Times New Roman" w:hAnsi="Times New Roman"/>
        </w:rPr>
      </w:pPr>
      <w:r>
        <w:rPr>
          <w:rFonts w:ascii="Times New Roman" w:hAnsi="Times New Roman"/>
        </w:rPr>
        <w:t>e）客户的名称和地址；</w:t>
      </w:r>
    </w:p>
    <w:p>
      <w:pPr>
        <w:pStyle w:val="71"/>
        <w:spacing w:line="360" w:lineRule="auto"/>
        <w:ind w:firstLine="488" w:firstLineChars="200"/>
        <w:rPr>
          <w:rFonts w:ascii="Times New Roman" w:hAnsi="Times New Roman"/>
        </w:rPr>
      </w:pPr>
      <w:r>
        <w:rPr>
          <w:rFonts w:ascii="Times New Roman" w:hAnsi="Times New Roman"/>
        </w:rPr>
        <w:t>f）被校对象的描述和明确标识；</w:t>
      </w:r>
    </w:p>
    <w:p>
      <w:pPr>
        <w:pStyle w:val="71"/>
        <w:spacing w:line="360" w:lineRule="auto"/>
        <w:ind w:firstLine="488" w:firstLineChars="200"/>
        <w:rPr>
          <w:rFonts w:ascii="Times New Roman" w:hAnsi="Times New Roman"/>
        </w:rPr>
      </w:pPr>
      <w:r>
        <w:rPr>
          <w:rFonts w:ascii="Times New Roman" w:hAnsi="Times New Roman"/>
        </w:rPr>
        <w:t>g）进行校准的日期，如果与校准结果的有效性和应用有关时，应说明被校对象的接收日期；</w:t>
      </w:r>
    </w:p>
    <w:p>
      <w:pPr>
        <w:pStyle w:val="71"/>
        <w:spacing w:line="360" w:lineRule="auto"/>
        <w:ind w:firstLine="488" w:firstLineChars="200"/>
        <w:rPr>
          <w:rFonts w:ascii="Times New Roman" w:hAnsi="Times New Roman"/>
        </w:rPr>
      </w:pPr>
      <w:r>
        <w:rPr>
          <w:rFonts w:ascii="Times New Roman" w:hAnsi="Times New Roman"/>
        </w:rPr>
        <w:t>h）如果与校准结果的有效性应用有关时，应对被校样品的抽样程序进行说明；</w:t>
      </w:r>
    </w:p>
    <w:p>
      <w:pPr>
        <w:pStyle w:val="71"/>
        <w:spacing w:line="360" w:lineRule="auto"/>
        <w:ind w:firstLine="488" w:firstLineChars="200"/>
        <w:rPr>
          <w:rFonts w:ascii="Times New Roman" w:hAnsi="Times New Roman"/>
        </w:rPr>
      </w:pPr>
      <w:r>
        <w:rPr>
          <w:rFonts w:ascii="Times New Roman" w:hAnsi="Times New Roman"/>
        </w:rPr>
        <w:t>i）对校准所依据的技术规范的标识，包括名称及代号；</w:t>
      </w:r>
    </w:p>
    <w:p>
      <w:pPr>
        <w:pStyle w:val="71"/>
        <w:spacing w:line="360" w:lineRule="auto"/>
        <w:ind w:firstLine="488" w:firstLineChars="200"/>
        <w:rPr>
          <w:rFonts w:ascii="Times New Roman" w:hAnsi="Times New Roman"/>
        </w:rPr>
      </w:pPr>
      <w:r>
        <w:rPr>
          <w:rFonts w:ascii="Times New Roman" w:hAnsi="Times New Roman"/>
        </w:rPr>
        <w:t>j）本次校准所用测量标准的溯源性及有效性说明；</w:t>
      </w:r>
    </w:p>
    <w:p>
      <w:pPr>
        <w:pStyle w:val="71"/>
        <w:spacing w:line="360" w:lineRule="auto"/>
        <w:ind w:firstLine="488" w:firstLineChars="200"/>
        <w:rPr>
          <w:rFonts w:ascii="Times New Roman" w:hAnsi="Times New Roman"/>
        </w:rPr>
      </w:pPr>
      <w:r>
        <w:rPr>
          <w:rFonts w:ascii="Times New Roman" w:hAnsi="Times New Roman"/>
        </w:rPr>
        <w:t>k）校准环境的描述；</w:t>
      </w:r>
    </w:p>
    <w:p>
      <w:pPr>
        <w:pStyle w:val="71"/>
        <w:spacing w:line="360" w:lineRule="auto"/>
        <w:ind w:firstLine="488" w:firstLineChars="200"/>
        <w:rPr>
          <w:rFonts w:ascii="Times New Roman" w:hAnsi="Times New Roman"/>
        </w:rPr>
      </w:pPr>
      <w:r>
        <w:rPr>
          <w:rFonts w:ascii="Times New Roman" w:hAnsi="Times New Roman"/>
        </w:rPr>
        <w:t>l）校准结果及其测量不确定度的说明；</w:t>
      </w:r>
    </w:p>
    <w:p>
      <w:pPr>
        <w:pStyle w:val="71"/>
        <w:spacing w:line="360" w:lineRule="auto"/>
        <w:ind w:firstLine="488" w:firstLineChars="200"/>
        <w:rPr>
          <w:rFonts w:ascii="Times New Roman" w:hAnsi="Times New Roman"/>
        </w:rPr>
      </w:pPr>
      <w:r>
        <w:rPr>
          <w:rFonts w:ascii="Times New Roman" w:hAnsi="Times New Roman"/>
        </w:rPr>
        <w:t>m）对校准规范的偏离的说明；</w:t>
      </w:r>
    </w:p>
    <w:p>
      <w:pPr>
        <w:pStyle w:val="71"/>
        <w:spacing w:line="360" w:lineRule="auto"/>
        <w:ind w:firstLine="488" w:firstLineChars="200"/>
        <w:rPr>
          <w:rFonts w:ascii="Times New Roman" w:hAnsi="Times New Roman"/>
        </w:rPr>
      </w:pPr>
      <w:r>
        <w:rPr>
          <w:rFonts w:ascii="Times New Roman" w:hAnsi="Times New Roman"/>
        </w:rPr>
        <w:t xml:space="preserve">n）校准证书或校准报告签发人的签名、职务或等效标识； </w:t>
      </w:r>
    </w:p>
    <w:p>
      <w:pPr>
        <w:pStyle w:val="71"/>
        <w:spacing w:line="360" w:lineRule="auto"/>
        <w:ind w:firstLine="488" w:firstLineChars="200"/>
        <w:rPr>
          <w:rFonts w:ascii="Times New Roman" w:hAnsi="Times New Roman"/>
        </w:rPr>
      </w:pPr>
      <w:r>
        <w:rPr>
          <w:rFonts w:ascii="Times New Roman" w:hAnsi="Times New Roman"/>
        </w:rPr>
        <w:t>o）校准结果仅对被校对象有效的声明；</w:t>
      </w:r>
    </w:p>
    <w:p>
      <w:pPr>
        <w:pStyle w:val="71"/>
        <w:spacing w:line="360" w:lineRule="auto"/>
        <w:ind w:firstLine="488" w:firstLineChars="200"/>
        <w:rPr>
          <w:rFonts w:ascii="Times New Roman" w:hAnsi="Times New Roman"/>
        </w:rPr>
      </w:pPr>
      <w:r>
        <w:rPr>
          <w:rFonts w:ascii="Times New Roman" w:hAnsi="Times New Roman"/>
        </w:rPr>
        <w:t>p）未经实验室书面批准，不得部分复制证书的声明。</w:t>
      </w:r>
    </w:p>
    <w:p>
      <w:pPr>
        <w:pStyle w:val="70"/>
        <w:spacing w:before="240" w:beforeLines="100" w:after="240" w:afterLines="100" w:line="360" w:lineRule="auto"/>
        <w:ind w:right="0" w:rightChars="0"/>
        <w:outlineLvl w:val="0"/>
        <w:rPr>
          <w:rFonts w:ascii="Times New Roman"/>
          <w:sz w:val="24"/>
          <w:szCs w:val="24"/>
        </w:rPr>
      </w:pPr>
      <w:bookmarkStart w:id="48" w:name="_Toc293474318"/>
      <w:bookmarkStart w:id="49" w:name="_Toc3366"/>
      <w:r>
        <w:rPr>
          <w:rFonts w:ascii="Times New Roman"/>
          <w:sz w:val="24"/>
          <w:szCs w:val="24"/>
        </w:rPr>
        <w:t>复校时间间隔</w:t>
      </w:r>
      <w:bookmarkEnd w:id="48"/>
      <w:bookmarkEnd w:id="49"/>
    </w:p>
    <w:p>
      <w:pPr>
        <w:pStyle w:val="71"/>
        <w:spacing w:line="360" w:lineRule="auto"/>
        <w:ind w:firstLine="488" w:firstLineChars="200"/>
        <w:rPr>
          <w:rFonts w:ascii="Times New Roman" w:hAnsi="Times New Roman"/>
        </w:rPr>
        <w:sectPr>
          <w:footerReference r:id="rId15" w:type="default"/>
          <w:pgSz w:w="11906" w:h="16838"/>
          <w:pgMar w:top="1871" w:right="1134" w:bottom="1417" w:left="1417" w:header="1417" w:footer="1077" w:gutter="0"/>
          <w:pgNumType w:start="1"/>
          <w:cols w:space="720" w:num="1"/>
        </w:sectPr>
      </w:pPr>
      <w:r>
        <w:rPr>
          <w:rFonts w:hint="eastAsia" w:ascii="Times New Roman" w:hAnsi="Times New Roman"/>
          <w:lang w:eastAsia="zh-CN"/>
        </w:rPr>
        <w:t>分辨率</w:t>
      </w:r>
      <w:r>
        <w:rPr>
          <w:rFonts w:ascii="Times New Roman" w:hAnsi="Times New Roman"/>
        </w:rPr>
        <w:t>的复校时间间隔建议一般不超过</w:t>
      </w:r>
      <w:r>
        <w:rPr>
          <w:rFonts w:hint="eastAsia" w:ascii="Times New Roman" w:hAnsi="Times New Roman"/>
          <w:lang w:val="en-US" w:eastAsia="zh-CN"/>
        </w:rPr>
        <w:t>3</w:t>
      </w:r>
      <w:r>
        <w:rPr>
          <w:rFonts w:ascii="Times New Roman" w:hAnsi="Times New Roman"/>
        </w:rPr>
        <w:t>年。由于复校时间间隔的长短是由仪器的使用情况、使用者、仪器本身质量等诸因素所决定的，因此，送校单位可根据实际使用情况自主决定复校时间间隔。</w:t>
      </w:r>
    </w:p>
    <w:bookmarkEnd w:id="0"/>
    <w:p>
      <w:pPr>
        <w:pStyle w:val="90"/>
        <w:spacing w:before="0" w:line="360" w:lineRule="auto"/>
        <w:jc w:val="left"/>
        <w:rPr>
          <w:rFonts w:ascii="Times New Roman"/>
          <w:sz w:val="28"/>
          <w:szCs w:val="28"/>
        </w:rPr>
      </w:pPr>
      <w:bookmarkStart w:id="50" w:name="_Toc288818399"/>
      <w:bookmarkEnd w:id="50"/>
      <w:bookmarkStart w:id="51" w:name="_Toc288818278"/>
      <w:bookmarkEnd w:id="51"/>
      <w:bookmarkStart w:id="52" w:name="_Toc24622488"/>
      <w:bookmarkEnd w:id="52"/>
      <w:bookmarkStart w:id="53" w:name="_Toc20400"/>
      <w:bookmarkEnd w:id="53"/>
      <w:bookmarkStart w:id="54" w:name="_Toc293474319"/>
      <w:bookmarkEnd w:id="54"/>
      <w:bookmarkStart w:id="55" w:name="_Toc23939117"/>
      <w:bookmarkEnd w:id="55"/>
      <w:bookmarkStart w:id="56" w:name="_Toc293474320"/>
    </w:p>
    <w:bookmarkEnd w:id="1"/>
    <w:bookmarkEnd w:id="56"/>
    <w:p>
      <w:pPr>
        <w:pStyle w:val="2"/>
        <w:widowControl w:val="0"/>
        <w:spacing w:before="0" w:beforeAutospacing="0" w:after="0" w:afterAutospacing="0" w:line="360" w:lineRule="auto"/>
        <w:ind w:left="527" w:right="210" w:rightChars="100"/>
        <w:jc w:val="center"/>
        <w:textAlignment w:val="baseline"/>
        <w:rPr>
          <w:rFonts w:ascii="黑体" w:hAnsi="黑体"/>
          <w:b w:val="0"/>
          <w:color w:val="000000"/>
          <w:sz w:val="28"/>
        </w:rPr>
      </w:pPr>
      <w:bookmarkStart w:id="57" w:name="_Toc490755987"/>
      <w:bookmarkStart w:id="58" w:name="_Toc20396"/>
      <w:bookmarkStart w:id="59" w:name="_Toc479241058"/>
      <w:bookmarkStart w:id="60" w:name="_Toc84942876"/>
      <w:bookmarkStart w:id="61" w:name="_Toc479257279"/>
      <w:bookmarkStart w:id="62" w:name="mbookmark8"/>
      <w:r>
        <w:rPr>
          <w:rFonts w:hint="eastAsia" w:ascii="黑体" w:hAnsi="黑体" w:eastAsia="黑体" w:cs="Times New Roman"/>
          <w:b w:val="0"/>
          <w:kern w:val="2"/>
          <w:sz w:val="28"/>
          <w:szCs w:val="32"/>
          <w:lang w:eastAsia="zh-CN"/>
        </w:rPr>
        <w:t>线条中心距</w:t>
      </w:r>
      <w:r>
        <w:rPr>
          <w:rFonts w:hint="eastAsia" w:ascii="黑体" w:hAnsi="黑体" w:eastAsia="黑体" w:cs="Times New Roman"/>
          <w:b w:val="0"/>
          <w:kern w:val="2"/>
          <w:sz w:val="28"/>
          <w:szCs w:val="32"/>
        </w:rPr>
        <w:t>偏差校准不确定度评定示例</w:t>
      </w:r>
      <w:bookmarkEnd w:id="57"/>
      <w:bookmarkEnd w:id="58"/>
      <w:bookmarkEnd w:id="59"/>
      <w:bookmarkEnd w:id="60"/>
      <w:bookmarkEnd w:id="61"/>
    </w:p>
    <w:p>
      <w:pPr>
        <w:spacing w:after="0"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依据</w:t>
      </w:r>
      <w:r>
        <w:rPr>
          <w:rFonts w:ascii="Times New Roman" w:hAnsi="Times New Roman" w:eastAsia="宋体" w:cs="Times New Roman"/>
          <w:color w:val="000000"/>
          <w:sz w:val="24"/>
        </w:rPr>
        <w:t>JJF 1059.1-2012</w:t>
      </w:r>
      <w:r>
        <w:rPr>
          <w:rFonts w:ascii="Times New Roman" w:hAnsi="Times New Roman" w:eastAsia="宋体" w:cs="Times New Roman"/>
          <w:sz w:val="24"/>
        </w:rPr>
        <w:t>《测量不确定度评定与表示》的要求，以</w:t>
      </w:r>
      <w:r>
        <w:rPr>
          <w:rFonts w:hint="eastAsia" w:ascii="Times New Roman" w:hAnsi="Times New Roman" w:eastAsia="宋体" w:cs="Times New Roman"/>
          <w:sz w:val="24"/>
        </w:rPr>
        <w:t>标称值为</w:t>
      </w:r>
      <w:r>
        <w:rPr>
          <w:rFonts w:hint="default" w:ascii="Times New Roman" w:hAnsi="Times New Roman" w:cs="Times New Roman"/>
          <w:i w:val="0"/>
          <w:iCs w:val="0"/>
          <w:sz w:val="24"/>
          <w:vertAlign w:val="baseline"/>
          <w:lang w:val="en-US" w:eastAsia="zh-CN"/>
        </w:rPr>
        <w:t>320μm</w:t>
      </w:r>
      <w:r>
        <w:rPr>
          <w:rFonts w:ascii="Times New Roman" w:hAnsi="Times New Roman" w:eastAsia="宋体" w:cs="Times New Roman"/>
          <w:sz w:val="24"/>
        </w:rPr>
        <w:t xml:space="preserve"> </w:t>
      </w:r>
      <w:r>
        <w:rPr>
          <w:rFonts w:hint="eastAsia" w:ascii="Times New Roman" w:hAnsi="Times New Roman" w:eastAsia="宋体" w:cs="Times New Roman"/>
          <w:sz w:val="24"/>
        </w:rPr>
        <w:t>的线对组</w:t>
      </w:r>
      <w:r>
        <w:rPr>
          <w:rFonts w:ascii="Times New Roman" w:hAnsi="Times New Roman" w:eastAsia="宋体" w:cs="Times New Roman"/>
          <w:sz w:val="24"/>
        </w:rPr>
        <w:t>为例，给出</w:t>
      </w:r>
      <w:r>
        <w:rPr>
          <w:rFonts w:hint="eastAsia" w:ascii="Times New Roman" w:hAnsi="Times New Roman" w:eastAsia="宋体" w:cs="Times New Roman"/>
          <w:sz w:val="24"/>
        </w:rPr>
        <w:t>线条</w:t>
      </w:r>
      <w:r>
        <w:rPr>
          <w:rFonts w:hint="eastAsia" w:cs="Times New Roman"/>
          <w:sz w:val="24"/>
          <w:lang w:eastAsia="zh-CN"/>
        </w:rPr>
        <w:t>中心距</w:t>
      </w:r>
      <w:r>
        <w:rPr>
          <w:rFonts w:hint="eastAsia" w:ascii="Times New Roman" w:hAnsi="Times New Roman" w:eastAsia="宋体" w:cs="Times New Roman"/>
          <w:sz w:val="24"/>
        </w:rPr>
        <w:t>偏差</w:t>
      </w:r>
      <w:r>
        <w:rPr>
          <w:rFonts w:ascii="Times New Roman" w:hAnsi="Times New Roman" w:eastAsia="宋体" w:cs="Times New Roman"/>
          <w:sz w:val="24"/>
        </w:rPr>
        <w:t>校准结果测量不确定度评定过程。其中包括各分量标准不确定度评定、合成标准不确定度以及扩展不确定度</w:t>
      </w:r>
      <w:r>
        <w:rPr>
          <w:rFonts w:hint="eastAsia" w:cs="Times New Roman"/>
          <w:sz w:val="24"/>
          <w:lang w:eastAsia="zh-CN"/>
        </w:rPr>
        <w:t>评定</w:t>
      </w:r>
      <w:r>
        <w:rPr>
          <w:rFonts w:ascii="Times New Roman" w:hAnsi="Times New Roman" w:eastAsia="宋体" w:cs="Times New Roman"/>
          <w:sz w:val="24"/>
        </w:rPr>
        <w:t>等。</w:t>
      </w:r>
    </w:p>
    <w:p>
      <w:pPr>
        <w:pStyle w:val="24"/>
        <w:spacing w:before="120" w:line="360" w:lineRule="auto"/>
        <w:ind w:left="-370" w:leftChars="-176" w:firstLine="207" w:firstLineChars="98"/>
        <w:jc w:val="left"/>
        <w:rPr>
          <w:rFonts w:ascii="黑体" w:eastAsia="黑体"/>
          <w:b/>
          <w:color w:val="000000"/>
        </w:rPr>
      </w:pPr>
      <w:r>
        <w:rPr>
          <w:rFonts w:hint="eastAsia" w:ascii="黑体" w:eastAsia="黑体"/>
          <w:b/>
          <w:color w:val="000000"/>
        </w:rPr>
        <w:t>C.1 建立测量模型</w:t>
      </w:r>
    </w:p>
    <w:p>
      <w:pPr>
        <w:spacing w:line="360" w:lineRule="auto"/>
        <w:jc w:val="right"/>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position w:val="-28"/>
          <w:sz w:val="24"/>
          <w:szCs w:val="24"/>
          <w14:textFill>
            <w14:solidFill>
              <w14:schemeClr w14:val="tx1"/>
            </w14:solidFill>
          </w14:textFill>
        </w:rPr>
        <w:object>
          <v:shape id="_x0000_i1043" o:spt="75" type="#_x0000_t75" style="height:38pt;width:60.95pt;" o:ole="t" filled="f" o:preferrelative="t" stroked="f" coordsize="21600,21600">
            <v:path/>
            <v:fill on="f" focussize="0,0"/>
            <v:stroke on="f"/>
            <v:imagedata r:id="rId58" o:title=""/>
            <o:lock v:ext="edit" aspectratio="t"/>
            <w10:wrap type="none"/>
            <w10:anchorlock/>
          </v:shape>
          <o:OLEObject Type="Embed" ProgID="Equation.KSEE3" ShapeID="_x0000_i1043" DrawAspect="Content" ObjectID="_1468075744" r:id="rId57">
            <o:LockedField>false</o:LockedField>
          </o:OLEObject>
        </w:object>
      </w:r>
      <w:r>
        <w:rPr>
          <w:rFonts w:hint="eastAsia" w:ascii="Times New Roman" w:hAnsi="Times New Roman" w:cs="Times New Roman"/>
          <w:color w:val="000000" w:themeColor="text1"/>
          <w:sz w:val="24"/>
          <w:szCs w:val="24"/>
          <w14:textFill>
            <w14:solidFill>
              <w14:schemeClr w14:val="tx1"/>
            </w14:solidFill>
          </w14:textFill>
        </w:rPr>
        <w:t xml:space="preserve">    </w:t>
      </w:r>
      <w:r>
        <w:rPr>
          <w:rFonts w:hint="eastAsia"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            （</w:t>
      </w:r>
      <w:r>
        <w:rPr>
          <w:rFonts w:hint="eastAsia" w:cs="Times New Roman"/>
          <w:color w:val="000000" w:themeColor="text1"/>
          <w:sz w:val="24"/>
          <w:szCs w:val="24"/>
          <w:lang w:val="en-US" w:eastAsia="zh-CN"/>
          <w14:textFill>
            <w14:solidFill>
              <w14:schemeClr w14:val="tx1"/>
            </w14:solidFill>
          </w14:textFill>
        </w:rPr>
        <w:t>1</w:t>
      </w:r>
      <w:r>
        <w:rPr>
          <w:rFonts w:hint="eastAsia" w:ascii="Times New Roman" w:hAnsi="Times New Roman" w:cs="Times New Roman"/>
          <w:color w:val="000000" w:themeColor="text1"/>
          <w:sz w:val="24"/>
          <w:szCs w:val="24"/>
          <w14:textFill>
            <w14:solidFill>
              <w14:schemeClr w14:val="tx1"/>
            </w14:solidFill>
          </w14:textFill>
        </w:rPr>
        <w:t>）</w:t>
      </w:r>
    </w:p>
    <w:p>
      <w:pPr>
        <w:spacing w:line="360" w:lineRule="auto"/>
        <w:ind w:right="240"/>
        <w:jc w:val="left"/>
        <w:rPr>
          <w:rFonts w:hint="default" w:ascii="Times New Roman" w:hAnsi="Times New Roman" w:cs="Times New Roman"/>
          <w:i w:val="0"/>
          <w:iCs w:val="0"/>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式</w:t>
      </w:r>
      <w:r>
        <w:rPr>
          <w:rFonts w:hint="default" w:ascii="Times New Roman" w:hAnsi="Times New Roman" w:cs="Times New Roman"/>
          <w:i w:val="0"/>
          <w:iCs w:val="0"/>
          <w:color w:val="000000" w:themeColor="text1"/>
          <w:sz w:val="24"/>
          <w:szCs w:val="24"/>
          <w14:textFill>
            <w14:solidFill>
              <w14:schemeClr w14:val="tx1"/>
            </w14:solidFill>
          </w14:textFill>
        </w:rPr>
        <w:t>中：</w:t>
      </w:r>
    </w:p>
    <w:p>
      <w:pPr>
        <w:spacing w:line="360" w:lineRule="auto"/>
        <w:ind w:right="240" w:firstLine="420"/>
        <w:jc w:val="left"/>
        <w:rPr>
          <w:rFonts w:hint="default" w:ascii="Times New Roman" w:hAnsi="Times New Roman" w:eastAsia="宋体" w:cs="Times New Roman"/>
          <w:i w:val="0"/>
          <w:iCs w:val="0"/>
          <w:sz w:val="24"/>
          <w:szCs w:val="24"/>
          <w:lang w:val="en-US" w:eastAsia="zh-CN"/>
        </w:rPr>
      </w:pP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 xml:space="preserve"> </w:t>
      </w:r>
      <w:r>
        <w:rPr>
          <w:rFonts w:hint="default" w:ascii="Times New Roman" w:hAnsi="Times New Roman" w:cs="Times New Roman"/>
          <w:i w:val="0"/>
          <w:iCs w:val="0"/>
          <w:sz w:val="24"/>
          <w:szCs w:val="24"/>
        </w:rPr>
        <w:drawing>
          <wp:inline distT="0" distB="0" distL="114300" distR="114300">
            <wp:extent cx="161925" cy="142875"/>
            <wp:effectExtent l="0" t="0" r="9525" b="6985"/>
            <wp:docPr id="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4"/>
                    <pic:cNvPicPr>
                      <a:picLocks noChangeAspect="1"/>
                    </pic:cNvPicPr>
                  </pic:nvPicPr>
                  <pic:blipFill>
                    <a:blip r:embed="rId45"/>
                    <a:stretch>
                      <a:fillRect/>
                    </a:stretch>
                  </pic:blipFill>
                  <pic:spPr>
                    <a:xfrm>
                      <a:off x="0" y="0"/>
                      <a:ext cx="161925" cy="142875"/>
                    </a:xfrm>
                    <a:prstGeom prst="rect">
                      <a:avLst/>
                    </a:prstGeom>
                    <a:noFill/>
                    <a:ln>
                      <a:noFill/>
                    </a:ln>
                  </pic:spPr>
                </pic:pic>
              </a:graphicData>
            </a:graphic>
          </wp:inline>
        </w:drawing>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 xml:space="preserve">— </w:t>
      </w:r>
      <w:r>
        <w:rPr>
          <w:rFonts w:hint="default" w:ascii="Times New Roman" w:hAnsi="Times New Roman" w:eastAsia="宋体" w:cs="Times New Roman"/>
          <w:i w:val="0"/>
          <w:iCs w:val="0"/>
          <w:sz w:val="24"/>
          <w:szCs w:val="24"/>
        </w:rPr>
        <w:t>线条</w:t>
      </w:r>
      <w:r>
        <w:rPr>
          <w:rFonts w:hint="eastAsia" w:cs="Times New Roman"/>
          <w:i w:val="0"/>
          <w:iCs w:val="0"/>
          <w:sz w:val="24"/>
          <w:szCs w:val="24"/>
          <w:lang w:eastAsia="zh-CN"/>
        </w:rPr>
        <w:t>中心间距</w:t>
      </w:r>
      <w:r>
        <w:rPr>
          <w:rFonts w:hint="default" w:ascii="Times New Roman" w:hAnsi="Times New Roman" w:eastAsia="宋体" w:cs="Times New Roman"/>
          <w:i w:val="0"/>
          <w:iCs w:val="0"/>
          <w:sz w:val="24"/>
          <w:szCs w:val="24"/>
        </w:rPr>
        <w:t>实测值与标称值的偏差</w:t>
      </w:r>
      <w:r>
        <w:rPr>
          <w:rFonts w:hint="default" w:ascii="Times New Roman" w:hAnsi="Times New Roman" w:cs="Times New Roman"/>
          <w:i w:val="0"/>
          <w:iCs w:val="0"/>
          <w:sz w:val="24"/>
          <w:szCs w:val="24"/>
          <w:lang w:eastAsia="zh-CN"/>
        </w:rPr>
        <w:t>，</w:t>
      </w:r>
      <w:r>
        <w:rPr>
          <w:rFonts w:hint="default" w:ascii="Times New Roman" w:hAnsi="Times New Roman" w:cs="Times New Roman"/>
          <w:i w:val="0"/>
          <w:iCs w:val="0"/>
          <w:sz w:val="24"/>
          <w:szCs w:val="24"/>
          <w:lang w:val="en-US" w:eastAsia="zh-CN"/>
        </w:rPr>
        <w:t xml:space="preserve"> μm</w:t>
      </w:r>
    </w:p>
    <w:p>
      <w:pPr>
        <w:spacing w:line="360" w:lineRule="auto"/>
        <w:ind w:right="240" w:firstLine="420"/>
        <w:jc w:val="left"/>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pPr>
      <w:r>
        <w:drawing>
          <wp:inline distT="0" distB="0" distL="114300" distR="114300">
            <wp:extent cx="133350" cy="228600"/>
            <wp:effectExtent l="0" t="0" r="0" b="0"/>
            <wp:docPr id="3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5"/>
                    <pic:cNvPicPr>
                      <a:picLocks noChangeAspect="1"/>
                    </pic:cNvPicPr>
                  </pic:nvPicPr>
                  <pic:blipFill>
                    <a:blip r:embed="rId59"/>
                    <a:stretch>
                      <a:fillRect/>
                    </a:stretch>
                  </pic:blipFill>
                  <pic:spPr>
                    <a:xfrm>
                      <a:off x="0" y="0"/>
                      <a:ext cx="133350" cy="228600"/>
                    </a:xfrm>
                    <a:prstGeom prst="rect">
                      <a:avLst/>
                    </a:prstGeom>
                    <a:noFill/>
                    <a:ln>
                      <a:noFill/>
                    </a:ln>
                  </pic:spPr>
                </pic:pic>
              </a:graphicData>
            </a:graphic>
          </wp:inline>
        </w:drawing>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 xml:space="preserve">— </w:t>
      </w:r>
      <w:r>
        <w:rPr>
          <w:rFonts w:hint="eastAsia" w:cs="Times New Roman"/>
          <w:i/>
          <w:iCs/>
          <w:color w:val="000000" w:themeColor="text1"/>
          <w:sz w:val="24"/>
          <w:szCs w:val="24"/>
          <w:shd w:val="clear" w:color="auto" w:fill="FFFFFF"/>
          <w:lang w:val="en-US" w:eastAsia="zh-CN"/>
          <w14:textFill>
            <w14:solidFill>
              <w14:schemeClr w14:val="tx1"/>
            </w14:solidFill>
          </w14:textFill>
        </w:rPr>
        <w:t>N</w:t>
      </w:r>
      <w:r>
        <w:rPr>
          <w:rFonts w:hint="eastAsia" w:cs="Times New Roman"/>
          <w:i w:val="0"/>
          <w:iCs w:val="0"/>
          <w:color w:val="000000" w:themeColor="text1"/>
          <w:sz w:val="24"/>
          <w:szCs w:val="24"/>
          <w:shd w:val="clear" w:color="auto" w:fill="FFFFFF"/>
          <w:lang w:val="en-US" w:eastAsia="zh-CN"/>
          <w14:textFill>
            <w14:solidFill>
              <w14:schemeClr w14:val="tx1"/>
            </w14:solidFill>
          </w14:textFill>
        </w:rPr>
        <w:t>对</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线条</w:t>
      </w:r>
      <w:r>
        <w:rPr>
          <w:rFonts w:hint="eastAsia" w:cs="Times New Roman"/>
          <w:i w:val="0"/>
          <w:iCs w:val="0"/>
          <w:color w:val="000000" w:themeColor="text1"/>
          <w:sz w:val="24"/>
          <w:szCs w:val="24"/>
          <w:shd w:val="clear" w:color="auto" w:fill="FFFFFF"/>
          <w:lang w:eastAsia="zh-CN"/>
          <w14:textFill>
            <w14:solidFill>
              <w14:schemeClr w14:val="tx1"/>
            </w14:solidFill>
          </w14:textFill>
        </w:rPr>
        <w:t>中心间距</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实测</w:t>
      </w:r>
      <w:r>
        <w:rPr>
          <w:rFonts w:hint="eastAsia" w:cs="Times New Roman"/>
          <w:i w:val="0"/>
          <w:iCs w:val="0"/>
          <w:color w:val="000000" w:themeColor="text1"/>
          <w:sz w:val="24"/>
          <w:szCs w:val="24"/>
          <w:shd w:val="clear" w:color="auto" w:fill="FFFFFF"/>
          <w:lang w:eastAsia="zh-CN"/>
          <w14:textFill>
            <w14:solidFill>
              <w14:schemeClr w14:val="tx1"/>
            </w14:solidFill>
          </w14:textFill>
        </w:rPr>
        <w:t>均</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值 ，</w:t>
      </w:r>
      <w:r>
        <w:rPr>
          <w:rFonts w:hint="default" w:ascii="Times New Roman" w:hAnsi="Times New Roman" w:cs="Times New Roman"/>
          <w:i w:val="0"/>
          <w:iCs w:val="0"/>
          <w:sz w:val="24"/>
          <w:szCs w:val="24"/>
          <w:lang w:val="en-US" w:eastAsia="zh-CN"/>
        </w:rPr>
        <w:t>μm</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w:t>
      </w:r>
    </w:p>
    <w:p>
      <w:pPr>
        <w:spacing w:line="360" w:lineRule="auto"/>
        <w:ind w:right="240" w:firstLine="420"/>
        <w:jc w:val="left"/>
        <w:rPr>
          <w:rFonts w:hint="default" w:ascii="Times New Roman" w:hAnsi="Times New Roman" w:eastAsia="宋体" w:cs="Times New Roman"/>
          <w:i w:val="0"/>
          <w:iCs w:val="0"/>
          <w:color w:val="000000" w:themeColor="text1"/>
          <w:sz w:val="24"/>
          <w:szCs w:val="24"/>
          <w:shd w:val="clear" w:color="auto" w:fill="FFFFFF"/>
          <w:lang w:val="en-US" w:eastAsia="zh-CN"/>
          <w14:textFill>
            <w14:solidFill>
              <w14:schemeClr w14:val="tx1"/>
            </w14:solidFill>
          </w14:textFill>
        </w:rPr>
      </w:pP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N</w:t>
      </w:r>
      <w:r>
        <w:rPr>
          <w:rFonts w:hint="default" w:ascii="Times New Roman" w:hAnsi="Times New Roman" w:cs="Times New Roman"/>
          <w:i w:val="0"/>
          <w:iCs w:val="0"/>
          <w:color w:val="000000" w:themeColor="text1"/>
          <w:sz w:val="24"/>
          <w:szCs w:val="24"/>
          <w:shd w:val="clear" w:color="auto" w:fill="FFFFFF"/>
          <w:lang w:val="en-US" w:eastAsia="zh-CN"/>
          <w14:textFill>
            <w14:solidFill>
              <w14:schemeClr w14:val="tx1"/>
            </w14:solidFill>
          </w14:textFill>
        </w:rPr>
        <w:t xml:space="preserve"> </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 xml:space="preserve">— </w:t>
      </w:r>
      <w:r>
        <w:rPr>
          <w:rFonts w:hint="default" w:ascii="Times New Roman" w:hAnsi="Times New Roman" w:cs="Times New Roman"/>
          <w:i w:val="0"/>
          <w:iCs w:val="0"/>
          <w:color w:val="000000" w:themeColor="text1"/>
          <w:sz w:val="24"/>
          <w:szCs w:val="24"/>
          <w:shd w:val="clear" w:color="auto" w:fill="FFFFFF"/>
          <w:lang w:val="en-US" w:eastAsia="zh-CN"/>
          <w14:textFill>
            <w14:solidFill>
              <w14:schemeClr w14:val="tx1"/>
            </w14:solidFill>
          </w14:textFill>
        </w:rPr>
        <w:t xml:space="preserve"> </w:t>
      </w:r>
      <w:r>
        <w:rPr>
          <w:rFonts w:hint="eastAsia" w:cs="Times New Roman"/>
          <w:i w:val="0"/>
          <w:iCs w:val="0"/>
          <w:color w:val="000000" w:themeColor="text1"/>
          <w:sz w:val="24"/>
          <w:szCs w:val="24"/>
          <w:shd w:val="clear" w:color="auto" w:fill="FFFFFF"/>
          <w:lang w:val="en-US" w:eastAsia="zh-CN"/>
          <w14:textFill>
            <w14:solidFill>
              <w14:schemeClr w14:val="tx1"/>
            </w14:solidFill>
          </w14:textFill>
        </w:rPr>
        <w:t>测量</w:t>
      </w:r>
      <w:r>
        <w:rPr>
          <w:rFonts w:hint="default" w:ascii="Times New Roman" w:hAnsi="Times New Roman" w:cs="Times New Roman"/>
          <w:i w:val="0"/>
          <w:iCs w:val="0"/>
          <w:color w:val="000000" w:themeColor="text1"/>
          <w:sz w:val="24"/>
          <w:szCs w:val="24"/>
          <w:shd w:val="clear" w:color="auto" w:fill="FFFFFF"/>
          <w:lang w:val="en-US" w:eastAsia="zh-CN"/>
          <w14:textFill>
            <w14:solidFill>
              <w14:schemeClr w14:val="tx1"/>
            </w14:solidFill>
          </w14:textFill>
        </w:rPr>
        <w:t>相应单元的暗线条数</w:t>
      </w:r>
      <w:r>
        <w:rPr>
          <w:rFonts w:hint="eastAsia" w:cs="Times New Roman"/>
          <w:i w:val="0"/>
          <w:iCs w:val="0"/>
          <w:color w:val="000000" w:themeColor="text1"/>
          <w:sz w:val="24"/>
          <w:szCs w:val="24"/>
          <w:shd w:val="clear" w:color="auto" w:fill="FFFFFF"/>
          <w:lang w:val="en-US" w:eastAsia="zh-CN"/>
          <w14:textFill>
            <w14:solidFill>
              <w14:schemeClr w14:val="tx1"/>
            </w14:solidFill>
          </w14:textFill>
        </w:rPr>
        <w:t>；对于</w:t>
      </w:r>
      <w:r>
        <w:rPr>
          <w:rFonts w:hint="eastAsia" w:ascii="Times New Roman" w:hAnsi="Times New Roman" w:eastAsia="宋体" w:cs="Times New Roman"/>
          <w:sz w:val="24"/>
        </w:rPr>
        <w:t>标称值为</w:t>
      </w:r>
      <w:r>
        <w:rPr>
          <w:rFonts w:hint="default" w:ascii="Times New Roman" w:hAnsi="Times New Roman" w:cs="Times New Roman"/>
          <w:i w:val="0"/>
          <w:iCs w:val="0"/>
          <w:sz w:val="24"/>
          <w:vertAlign w:val="baseline"/>
          <w:lang w:val="en-US" w:eastAsia="zh-CN"/>
        </w:rPr>
        <w:t>320μm</w:t>
      </w:r>
      <w:r>
        <w:rPr>
          <w:rFonts w:hint="eastAsia" w:cs="Times New Roman"/>
          <w:i w:val="0"/>
          <w:iCs w:val="0"/>
          <w:sz w:val="24"/>
          <w:vertAlign w:val="baseline"/>
          <w:lang w:val="en-US" w:eastAsia="zh-CN"/>
        </w:rPr>
        <w:t>的分辨力板，N=5</w:t>
      </w:r>
    </w:p>
    <w:p>
      <w:pPr>
        <w:spacing w:line="360" w:lineRule="auto"/>
        <w:ind w:right="240" w:firstLine="420"/>
        <w:jc w:val="left"/>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pPr>
      <w:r>
        <w:rPr>
          <w:rFonts w:hint="default" w:ascii="Times New Roman" w:hAnsi="Times New Roman" w:cs="Times New Roman"/>
          <w:i/>
          <w:iCs/>
          <w:color w:val="000000" w:themeColor="text1"/>
          <w:sz w:val="24"/>
          <w:szCs w:val="24"/>
          <w:shd w:val="clear" w:color="auto" w:fill="FFFFFF"/>
          <w:lang w:val="en-US" w:eastAsia="zh-CN"/>
          <w14:textFill>
            <w14:solidFill>
              <w14:schemeClr w14:val="tx1"/>
            </w14:solidFill>
          </w14:textFill>
        </w:rPr>
        <w:t>a</w:t>
      </w:r>
      <w:r>
        <w:rPr>
          <w:rFonts w:hint="eastAsia" w:cs="Times New Roman"/>
          <w:i/>
          <w:iCs/>
          <w:color w:val="000000" w:themeColor="text1"/>
          <w:sz w:val="24"/>
          <w:szCs w:val="24"/>
          <w:shd w:val="clear" w:color="auto" w:fill="FFFFFF"/>
          <w:vertAlign w:val="subscript"/>
          <w:lang w:val="en-US" w:eastAsia="zh-CN"/>
          <w14:textFill>
            <w14:solidFill>
              <w14:schemeClr w14:val="tx1"/>
            </w14:solidFill>
          </w14:textFill>
        </w:rPr>
        <w:t>0</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 xml:space="preserve"> — 线条</w:t>
      </w:r>
      <w:r>
        <w:rPr>
          <w:rFonts w:hint="eastAsia" w:cs="Times New Roman"/>
          <w:i w:val="0"/>
          <w:iCs w:val="0"/>
          <w:color w:val="000000" w:themeColor="text1"/>
          <w:sz w:val="24"/>
          <w:szCs w:val="24"/>
          <w:shd w:val="clear" w:color="auto" w:fill="FFFFFF"/>
          <w:lang w:eastAsia="zh-CN"/>
          <w14:textFill>
            <w14:solidFill>
              <w14:schemeClr w14:val="tx1"/>
            </w14:solidFill>
          </w14:textFill>
        </w:rPr>
        <w:t>中心间距</w:t>
      </w:r>
      <w:r>
        <w:rPr>
          <w:rFonts w:hint="default" w:ascii="Times New Roman" w:hAnsi="Times New Roman" w:cs="Times New Roman"/>
          <w:i w:val="0"/>
          <w:iCs w:val="0"/>
          <w:color w:val="000000" w:themeColor="text1"/>
          <w:sz w:val="24"/>
          <w:szCs w:val="24"/>
          <w:shd w:val="clear" w:color="auto" w:fill="FFFFFF"/>
          <w:lang w:eastAsia="zh-CN"/>
          <w14:textFill>
            <w14:solidFill>
              <w14:schemeClr w14:val="tx1"/>
            </w14:solidFill>
          </w14:textFill>
        </w:rPr>
        <w:t>名义值</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w:t>
      </w:r>
      <w:r>
        <w:rPr>
          <w:rFonts w:hint="default" w:ascii="Times New Roman" w:hAnsi="Times New Roman" w:cs="Times New Roman"/>
          <w:i w:val="0"/>
          <w:iCs w:val="0"/>
          <w:sz w:val="24"/>
          <w:szCs w:val="24"/>
          <w:lang w:val="en-US" w:eastAsia="zh-CN"/>
        </w:rPr>
        <w:t>μm</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w:t>
      </w:r>
    </w:p>
    <w:p>
      <w:pPr>
        <w:pStyle w:val="24"/>
        <w:spacing w:before="120" w:line="360" w:lineRule="auto"/>
        <w:ind w:left="99" w:leftChars="47"/>
        <w:rPr>
          <w:rFonts w:ascii="黑体" w:eastAsia="黑体"/>
          <w:sz w:val="24"/>
          <w:szCs w:val="24"/>
        </w:rPr>
      </w:pPr>
      <w:r>
        <w:rPr>
          <w:rFonts w:ascii="黑体" w:eastAsia="黑体"/>
          <w:sz w:val="24"/>
          <w:szCs w:val="24"/>
        </w:rPr>
        <w:t>C.2</w:t>
      </w:r>
      <w:r>
        <w:rPr>
          <w:rFonts w:hint="eastAsia" w:ascii="黑体" w:eastAsia="黑体"/>
          <w:sz w:val="24"/>
          <w:szCs w:val="24"/>
        </w:rPr>
        <w:t xml:space="preserve"> 合成标准</w:t>
      </w:r>
      <w:r>
        <w:rPr>
          <w:rFonts w:ascii="黑体" w:eastAsia="黑体"/>
          <w:sz w:val="24"/>
          <w:szCs w:val="24"/>
        </w:rPr>
        <w:t>不确定度</w:t>
      </w:r>
      <w:r>
        <w:rPr>
          <w:rFonts w:hint="eastAsia" w:ascii="黑体" w:eastAsia="黑体"/>
          <w:sz w:val="24"/>
          <w:szCs w:val="24"/>
        </w:rPr>
        <w:t>的</w:t>
      </w:r>
      <w:r>
        <w:rPr>
          <w:rFonts w:ascii="黑体" w:eastAsia="黑体"/>
          <w:sz w:val="24"/>
          <w:szCs w:val="24"/>
        </w:rPr>
        <w:t>计算公式</w:t>
      </w:r>
    </w:p>
    <w:p>
      <w:pPr>
        <w:pStyle w:val="71"/>
        <w:ind w:firstLine="495"/>
        <w:jc w:val="both"/>
      </w:pPr>
      <w:r>
        <w:rPr>
          <w:rFonts w:hint="eastAsia" w:ascii="Times New Roman"/>
        </w:rPr>
        <w:t>根据</w:t>
      </w:r>
      <w:r>
        <w:rPr>
          <w:rFonts w:ascii="Times New Roman"/>
        </w:rPr>
        <w:t>测量模型和不确定度传播</w:t>
      </w:r>
      <w:r>
        <w:rPr>
          <w:rFonts w:hint="eastAsia" w:ascii="Times New Roman"/>
        </w:rPr>
        <w:t>律，</w:t>
      </w:r>
      <w:r>
        <w:rPr>
          <w:rFonts w:hint="eastAsia" w:ascii="Times New Roman"/>
          <w:lang w:eastAsia="zh-CN"/>
        </w:rPr>
        <w:t>中心间距偏差</w:t>
      </w:r>
      <w:r>
        <w:rPr>
          <w:rFonts w:hint="default" w:ascii="Times New Roman" w:hAnsi="Times New Roman" w:cs="Times New Roman"/>
          <w:i w:val="0"/>
          <w:iCs w:val="0"/>
          <w:sz w:val="24"/>
          <w:szCs w:val="24"/>
        </w:rPr>
        <w:drawing>
          <wp:inline distT="0" distB="0" distL="114300" distR="114300">
            <wp:extent cx="161925" cy="142875"/>
            <wp:effectExtent l="0" t="0" r="9525" b="6985"/>
            <wp:docPr id="3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4"/>
                    <pic:cNvPicPr>
                      <a:picLocks noChangeAspect="1"/>
                    </pic:cNvPicPr>
                  </pic:nvPicPr>
                  <pic:blipFill>
                    <a:blip r:embed="rId45"/>
                    <a:stretch>
                      <a:fillRect/>
                    </a:stretch>
                  </pic:blipFill>
                  <pic:spPr>
                    <a:xfrm>
                      <a:off x="0" y="0"/>
                      <a:ext cx="161925" cy="142875"/>
                    </a:xfrm>
                    <a:prstGeom prst="rect">
                      <a:avLst/>
                    </a:prstGeom>
                    <a:noFill/>
                    <a:ln>
                      <a:noFill/>
                    </a:ln>
                  </pic:spPr>
                </pic:pic>
              </a:graphicData>
            </a:graphic>
          </wp:inline>
        </w:drawing>
      </w:r>
      <w:r>
        <w:rPr>
          <w:rFonts w:hint="eastAsia"/>
        </w:rPr>
        <w:t>的</w:t>
      </w:r>
      <w:r>
        <w:t>合成标准不确定度</w:t>
      </w:r>
      <w:r>
        <w:rPr>
          <w:position w:val="-12"/>
        </w:rPr>
        <w:object>
          <v:shape id="_x0000_i1044" o:spt="75" type="#_x0000_t75" style="height:18pt;width:12.75pt;" o:ole="t" filled="f" o:preferrelative="t" stroked="f" coordsize="21600,21600">
            <v:path/>
            <v:fill on="f" focussize="0,0"/>
            <v:stroke on="f"/>
            <v:imagedata r:id="rId61" o:title=""/>
            <o:lock v:ext="edit" aspectratio="t"/>
            <w10:wrap type="none"/>
            <w10:anchorlock/>
          </v:shape>
          <o:OLEObject Type="Embed" ProgID="Equation.DSMT4" ShapeID="_x0000_i1044" DrawAspect="Content" ObjectID="_1468075745" r:id="rId60">
            <o:LockedField>false</o:LockedField>
          </o:OLEObject>
        </w:object>
      </w:r>
      <w:r>
        <w:rPr>
          <w:rFonts w:hint="eastAsia"/>
        </w:rPr>
        <w:t>为：</w:t>
      </w:r>
    </w:p>
    <w:p>
      <w:pPr>
        <w:pStyle w:val="71"/>
        <w:wordWrap w:val="0"/>
        <w:ind w:right="141" w:rightChars="67" w:firstLine="495"/>
        <w:jc w:val="right"/>
      </w:pPr>
      <w:r>
        <w:rPr>
          <w:position w:val="-34"/>
        </w:rPr>
        <w:object>
          <v:shape id="_x0000_i1045" o:spt="75" type="#_x0000_t75" style="height:42.75pt;width:183.2pt;" o:ole="t" filled="f" o:preferrelative="t" stroked="f" coordsize="21600,21600">
            <v:path/>
            <v:fill on="f" focussize="0,0"/>
            <v:stroke on="f"/>
            <v:imagedata r:id="rId63" o:title=""/>
            <o:lock v:ext="edit" aspectratio="t"/>
            <w10:wrap type="none"/>
            <w10:anchorlock/>
          </v:shape>
          <o:OLEObject Type="Embed" ProgID="Equation.DSMT4" ShapeID="_x0000_i1045" DrawAspect="Content" ObjectID="_1468075746" r:id="rId62">
            <o:LockedField>false</o:LockedField>
          </o:OLEObject>
        </w:object>
      </w:r>
      <w:r>
        <w:t xml:space="preserve">                   </w:t>
      </w:r>
      <w:r>
        <w:rPr>
          <w:rFonts w:ascii="Times New Roman" w:hAnsi="Times New Roman"/>
        </w:rPr>
        <w:t xml:space="preserve"> </w:t>
      </w:r>
      <w:r>
        <w:rPr>
          <w:rFonts w:ascii="Times New Roman" w:hAnsi="Times New Roman"/>
          <w:position w:val="-12"/>
        </w:rPr>
        <w:t>(C.2）</w:t>
      </w:r>
    </w:p>
    <w:p>
      <w:pPr>
        <w:pStyle w:val="71"/>
        <w:ind w:firstLine="495"/>
        <w:jc w:val="both"/>
      </w:pPr>
      <w:r>
        <w:rPr>
          <w:rFonts w:hint="eastAsia"/>
        </w:rPr>
        <w:t>式中：</w:t>
      </w:r>
      <w:r>
        <w:rPr>
          <w:rFonts w:hint="eastAsia" w:ascii="Times New Roman"/>
        </w:rPr>
        <w:t xml:space="preserve"> </w:t>
      </w:r>
      <w:r>
        <w:rPr>
          <w:position w:val="-18"/>
        </w:rPr>
        <w:object>
          <v:shape id="_x0000_i1046" o:spt="75" type="#_x0000_t75" style="height:24pt;width:27pt;" o:ole="t" filled="f" o:preferrelative="t" stroked="f" coordsize="21600,21600">
            <v:path/>
            <v:fill on="f" focussize="0,0"/>
            <v:stroke on="f"/>
            <v:imagedata r:id="rId65" o:title=""/>
            <o:lock v:ext="edit" aspectratio="t"/>
            <w10:wrap type="none"/>
            <w10:anchorlock/>
          </v:shape>
          <o:OLEObject Type="Embed" ProgID="Equation.DSMT4" ShapeID="_x0000_i1046" DrawAspect="Content" ObjectID="_1468075747" r:id="rId64">
            <o:LockedField>false</o:LockedField>
          </o:OLEObject>
        </w:object>
      </w:r>
      <w:r>
        <w:rPr>
          <w:rFonts w:hint="eastAsia"/>
        </w:rPr>
        <w:t>为</w:t>
      </w:r>
      <w:r>
        <w:rPr>
          <w:rFonts w:hint="eastAsia"/>
          <w:lang w:eastAsia="zh-CN"/>
        </w:rPr>
        <w:t>测量平均值</w:t>
      </w:r>
      <w:r>
        <w:t>引入的标准不确定度</w:t>
      </w:r>
    </w:p>
    <w:p>
      <w:pPr>
        <w:pStyle w:val="71"/>
        <w:ind w:firstLine="495"/>
        <w:jc w:val="both"/>
        <w:rPr>
          <w:rFonts w:hint="eastAsia" w:ascii="Times New Roman" w:eastAsia="宋体"/>
          <w:lang w:eastAsia="zh-CN"/>
        </w:rPr>
      </w:pPr>
      <w:r>
        <w:rPr>
          <w:rFonts w:hint="eastAsia"/>
        </w:rPr>
        <w:t xml:space="preserve">       </w:t>
      </w:r>
      <w:r>
        <w:rPr>
          <w:position w:val="-14"/>
        </w:rPr>
        <w:object>
          <v:shape id="_x0000_i1047" o:spt="75" type="#_x0000_t75" style="height:20.25pt;width:30.8pt;" o:ole="t" filled="f" o:preferrelative="t" stroked="f" coordsize="21600,21600">
            <v:path/>
            <v:fill on="f" focussize="0,0"/>
            <v:stroke on="f"/>
            <v:imagedata r:id="rId67" o:title=""/>
            <o:lock v:ext="edit" aspectratio="t"/>
            <w10:wrap type="none"/>
            <w10:anchorlock/>
          </v:shape>
          <o:OLEObject Type="Embed" ProgID="Equation.DSMT4" ShapeID="_x0000_i1047" DrawAspect="Content" ObjectID="_1468075748" r:id="rId66">
            <o:LockedField>false</o:LockedField>
          </o:OLEObject>
        </w:object>
      </w:r>
      <w:r>
        <w:rPr>
          <w:rFonts w:hint="eastAsia"/>
        </w:rPr>
        <w:t>为</w:t>
      </w:r>
      <w:r>
        <w:t>由</w:t>
      </w:r>
      <w:r>
        <w:rPr>
          <w:rFonts w:hint="eastAsia"/>
          <w:lang w:eastAsia="zh-CN"/>
        </w:rPr>
        <w:t>名义值</w:t>
      </w:r>
      <w:r>
        <w:t>引入的</w:t>
      </w:r>
      <w:r>
        <w:rPr>
          <w:rFonts w:hint="eastAsia"/>
        </w:rPr>
        <w:t>标准</w:t>
      </w:r>
      <w:r>
        <w:t>不确定</w:t>
      </w:r>
      <w:r>
        <w:rPr>
          <w:rFonts w:hint="eastAsia"/>
          <w:lang w:eastAsia="zh-CN"/>
        </w:rPr>
        <w:t>，</w:t>
      </w:r>
    </w:p>
    <w:p>
      <w:pPr>
        <w:pStyle w:val="24"/>
        <w:spacing w:before="120" w:line="360" w:lineRule="auto"/>
        <w:ind w:left="99" w:leftChars="47" w:firstLine="1320" w:firstLineChars="550"/>
        <w:rPr>
          <w:position w:val="-12"/>
        </w:rPr>
      </w:pPr>
      <w:r>
        <w:rPr>
          <w:rFonts w:hint="eastAsia" w:hAnsi="宋体"/>
          <w:sz w:val="24"/>
          <w:szCs w:val="24"/>
        </w:rPr>
        <w:t>灵敏系数：</w:t>
      </w:r>
      <w:r>
        <w:rPr>
          <w:position w:val="-26"/>
        </w:rPr>
        <w:object>
          <v:shape id="_x0000_i1048" o:spt="75" type="#_x0000_t75" style="height:32.2pt;width:65.75pt;" o:ole="t" filled="f" o:preferrelative="t" stroked="f" coordsize="21600,21600">
            <v:path/>
            <v:fill on="f" focussize="0,0"/>
            <v:stroke on="f"/>
            <v:imagedata r:id="rId69" o:title=""/>
            <o:lock v:ext="edit" aspectratio="t"/>
            <w10:wrap type="none"/>
            <w10:anchorlock/>
          </v:shape>
          <o:OLEObject Type="Embed" ProgID="Equation.DSMT4" ShapeID="_x0000_i1048" DrawAspect="Content" ObjectID="_1468075749" r:id="rId68">
            <o:LockedField>false</o:LockedField>
          </o:OLEObject>
        </w:object>
      </w:r>
      <w:r>
        <w:rPr>
          <w:rFonts w:hint="eastAsia"/>
        </w:rPr>
        <w:t>；</w:t>
      </w:r>
      <w:r>
        <w:t xml:space="preserve"> </w:t>
      </w:r>
      <w:r>
        <w:rPr>
          <w:position w:val="-30"/>
        </w:rPr>
        <w:object>
          <v:shape id="_x0000_i1049" o:spt="75" type="#_x0000_t75" style="height:34.5pt;width:62.3pt;" o:ole="t" filled="f" o:preferrelative="t" stroked="f" coordsize="21600,21600">
            <v:path/>
            <v:fill on="f" focussize="0,0"/>
            <v:stroke on="f"/>
            <v:imagedata r:id="rId71" o:title=""/>
            <o:lock v:ext="edit" aspectratio="t"/>
            <w10:wrap type="none"/>
            <w10:anchorlock/>
          </v:shape>
          <o:OLEObject Type="Embed" ProgID="Equation.DSMT4" ShapeID="_x0000_i1049" DrawAspect="Content" ObjectID="_1468075750" r:id="rId70">
            <o:LockedField>false</o:LockedField>
          </o:OLEObject>
        </w:object>
      </w:r>
      <w:r>
        <w:t xml:space="preserve">                                       </w:t>
      </w:r>
    </w:p>
    <w:p>
      <w:pPr>
        <w:spacing w:line="360" w:lineRule="auto"/>
        <w:rPr>
          <w:rFonts w:ascii="黑体" w:eastAsia="黑体"/>
          <w:b/>
          <w:color w:val="000000"/>
          <w:spacing w:val="20"/>
          <w:sz w:val="24"/>
        </w:rPr>
      </w:pPr>
      <w:r>
        <w:rPr>
          <w:rFonts w:hint="eastAsia" w:ascii="黑体" w:eastAsia="黑体"/>
          <w:b/>
          <w:color w:val="000000"/>
          <w:spacing w:val="20"/>
          <w:sz w:val="24"/>
        </w:rPr>
        <w:t>C.2分量标准不确定度评定</w:t>
      </w:r>
    </w:p>
    <w:p>
      <w:pPr>
        <w:numPr>
          <w:ilvl w:val="0"/>
          <w:numId w:val="16"/>
        </w:numPr>
        <w:spacing w:line="360" w:lineRule="auto"/>
        <w:rPr>
          <w:rFonts w:hAnsi="Times New Roman" w:eastAsia="宋体" w:cs="Times New Roman"/>
          <w:b w:val="0"/>
          <w:i w:val="0"/>
          <w:color w:val="000000"/>
          <w:sz w:val="24"/>
        </w:rPr>
      </w:pPr>
      <w:r>
        <w:rPr>
          <w:rFonts w:ascii="Times New Roman" w:hAnsi="Times New Roman" w:eastAsia="宋体" w:cs="Times New Roman"/>
          <w:color w:val="000000"/>
          <w:sz w:val="24"/>
        </w:rPr>
        <w:t>2. 1</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线条</w:t>
      </w:r>
      <w:r>
        <w:rPr>
          <w:rFonts w:hint="eastAsia" w:cs="Times New Roman"/>
          <w:i w:val="0"/>
          <w:iCs w:val="0"/>
          <w:color w:val="000000" w:themeColor="text1"/>
          <w:sz w:val="24"/>
          <w:szCs w:val="24"/>
          <w:shd w:val="clear" w:color="auto" w:fill="FFFFFF"/>
          <w:lang w:eastAsia="zh-CN"/>
          <w14:textFill>
            <w14:solidFill>
              <w14:schemeClr w14:val="tx1"/>
            </w14:solidFill>
          </w14:textFill>
        </w:rPr>
        <w:t>中心间距</w:t>
      </w:r>
      <w:r>
        <w:rPr>
          <w:rFonts w:ascii="Times New Roman" w:hAnsi="Times New Roman" w:eastAsia="宋体" w:cs="Times New Roman"/>
          <w:color w:val="000000"/>
          <w:spacing w:val="20"/>
          <w:sz w:val="24"/>
        </w:rPr>
        <w:t>测量重复性引入的标准不确定度</w:t>
      </w:r>
      <m:oMath>
        <m:sSub>
          <m:sSubPr>
            <m:ctrlPr>
              <w:rPr>
                <w:rFonts w:ascii="Cambria Math" w:hAnsi="Cambria Math" w:eastAsia="宋体" w:cs="Times New Roman"/>
                <w:i/>
                <w:color w:val="000000"/>
                <w:sz w:val="24"/>
              </w:rPr>
            </m:ctrlPr>
          </m:sSubPr>
          <m:e>
            <m:r>
              <m:rPr>
                <m:nor/>
              </m:rPr>
              <w:rPr>
                <w:rFonts w:ascii="Times New Roman" w:hAnsi="Times New Roman" w:eastAsia="宋体" w:cs="Times New Roman"/>
                <w:i/>
                <w:color w:val="000000"/>
                <w:sz w:val="24"/>
              </w:rPr>
              <m:t>u</m:t>
            </m:r>
            <m:ctrlPr>
              <w:rPr>
                <w:rFonts w:ascii="Cambria Math" w:hAnsi="Cambria Math" w:eastAsia="宋体" w:cs="Times New Roman"/>
                <w:i/>
                <w:color w:val="000000"/>
                <w:sz w:val="24"/>
              </w:rPr>
            </m:ctrlPr>
          </m:e>
          <m:sub>
            <m:r>
              <m:rPr>
                <m:nor/>
                <m:sty m:val="p"/>
              </m:rPr>
              <w:rPr>
                <w:rFonts w:ascii="Times New Roman" w:hAnsi="Times New Roman" w:eastAsia="宋体" w:cs="Times New Roman"/>
                <w:b w:val="0"/>
                <w:i w:val="0"/>
                <w:color w:val="000000"/>
                <w:sz w:val="24"/>
              </w:rPr>
              <m:t>1</m:t>
            </m:r>
            <m:ctrlPr>
              <w:rPr>
                <w:rFonts w:ascii="Cambria Math" w:hAnsi="Cambria Math" w:eastAsia="宋体" w:cs="Times New Roman"/>
                <w:i/>
                <w:color w:val="000000"/>
                <w:sz w:val="24"/>
              </w:rPr>
            </m:ctrlPr>
          </m:sub>
        </m:sSub>
        <m:r>
          <m:rPr>
            <m:nor/>
            <m:sty m:val="p"/>
          </m:rPr>
          <w:rPr>
            <w:rFonts w:ascii="Times New Roman" w:hAnsi="Times New Roman" w:eastAsia="宋体" w:cs="Times New Roman"/>
            <w:b w:val="0"/>
            <w:i w:val="0"/>
            <w:color w:val="000000"/>
            <w:sz w:val="24"/>
          </w:rPr>
          <m:t>(</m:t>
        </m:r>
        <m:r>
          <m:rPr>
            <m:nor/>
            <m:sty m:val="p"/>
          </m:rPr>
          <w:rPr>
            <w:rFonts w:ascii="Times New Roman" w:hAnsi="Times New Roman" w:eastAsia="宋体" w:cs="Times New Roman"/>
            <w:b w:val="0"/>
            <w:i w:val="0"/>
            <w:color w:val="000000"/>
            <w:position w:val="-6"/>
            <w:sz w:val="24"/>
          </w:rPr>
          <w:object>
            <v:shape id="_x0000_i1050" o:spt="75" type="#_x0000_t75" style="height:17pt;width:12pt;" o:ole="t" filled="f" o:preferrelative="t" stroked="f" coordsize="21600,21600">
              <v:path/>
              <v:fill on="f" focussize="0,0"/>
              <v:stroke on="f"/>
              <v:imagedata r:id="rId73" o:title=""/>
              <o:lock v:ext="edit" aspectratio="f"/>
              <w10:wrap type="none"/>
              <w10:anchorlock/>
            </v:shape>
            <o:OLEObject Type="Embed" ProgID="Equation.DSMT4" ShapeID="_x0000_i1050" DrawAspect="Content" ObjectID="_1468075751" r:id="rId72">
              <o:LockedField>false</o:LockedField>
            </o:OLEObject>
          </w:object>
        </m:r>
        <m:r>
          <m:rPr>
            <m:nor/>
            <m:sty m:val="p"/>
          </m:rPr>
          <w:rPr>
            <w:rFonts w:ascii="Times New Roman" w:hAnsi="Times New Roman" w:eastAsia="宋体" w:cs="Times New Roman"/>
            <w:b w:val="0"/>
            <w:i w:val="0"/>
            <w:color w:val="000000"/>
            <w:sz w:val="24"/>
          </w:rPr>
          <m:t>)</m:t>
        </m:r>
      </m:oMath>
    </w:p>
    <w:p>
      <w:pPr>
        <w:spacing w:line="360" w:lineRule="auto"/>
        <w:ind w:firstLine="480"/>
        <w:rPr>
          <w:rFonts w:ascii="宋体" w:hAnsi="宋体"/>
          <w:sz w:val="24"/>
        </w:rPr>
      </w:pPr>
      <w:r>
        <w:rPr>
          <w:rFonts w:hint="eastAsia" w:ascii="宋体" w:hAnsi="宋体"/>
          <w:sz w:val="24"/>
        </w:rPr>
        <w:t>用</w:t>
      </w:r>
      <w:r>
        <w:rPr>
          <w:rFonts w:hint="eastAsia" w:ascii="宋体" w:hAnsi="宋体"/>
          <w:sz w:val="24"/>
          <w:lang w:eastAsia="zh-CN"/>
        </w:rPr>
        <w:t>工具显微镜</w:t>
      </w:r>
      <w:r>
        <w:rPr>
          <w:rFonts w:hint="eastAsia" w:ascii="宋体" w:hAnsi="宋体"/>
          <w:sz w:val="24"/>
        </w:rPr>
        <w:t>对</w:t>
      </w:r>
      <w:r>
        <w:rPr>
          <w:rFonts w:hint="eastAsia" w:ascii="宋体" w:hAnsi="宋体"/>
          <w:sz w:val="24"/>
          <w:lang w:eastAsia="zh-CN"/>
        </w:rPr>
        <w:t>分辨力板中心间距</w:t>
      </w:r>
      <w:r>
        <w:rPr>
          <w:rFonts w:hint="eastAsia" w:ascii="宋体" w:hAnsi="宋体"/>
          <w:sz w:val="24"/>
          <w:lang w:val="en-US" w:eastAsia="zh-CN"/>
        </w:rPr>
        <w:t>A</w:t>
      </w:r>
      <w:r>
        <w:rPr>
          <w:rFonts w:hint="eastAsia" w:ascii="宋体" w:hAnsi="宋体"/>
          <w:sz w:val="24"/>
          <w:vertAlign w:val="subscript"/>
          <w:lang w:val="en-US" w:eastAsia="zh-CN"/>
        </w:rPr>
        <w:t>1</w:t>
      </w:r>
      <w:r>
        <w:rPr>
          <w:rFonts w:hint="eastAsia" w:ascii="宋体" w:hAnsi="宋体"/>
          <w:sz w:val="24"/>
          <w:vertAlign w:val="baseline"/>
          <w:lang w:val="en-US" w:eastAsia="zh-CN"/>
        </w:rPr>
        <w:t>1单元分辨力</w:t>
      </w:r>
      <w:r>
        <w:rPr>
          <w:rFonts w:hint="eastAsia" w:ascii="宋体" w:hAnsi="宋体"/>
          <w:sz w:val="24"/>
        </w:rPr>
        <w:t>进行10次独立重复测量，测量数据如表</w:t>
      </w:r>
      <w:r>
        <w:rPr>
          <w:sz w:val="24"/>
        </w:rPr>
        <w:t>C.1</w:t>
      </w:r>
      <w:r>
        <w:rPr>
          <w:rFonts w:hint="eastAsia" w:ascii="宋体" w:hAnsi="宋体"/>
          <w:sz w:val="24"/>
        </w:rPr>
        <w:t>所示。根据贝塞尔公式计算单次</w:t>
      </w:r>
      <w:r>
        <w:rPr>
          <w:rFonts w:ascii="宋体" w:hAnsi="宋体"/>
          <w:sz w:val="24"/>
        </w:rPr>
        <w:t>测得值的实验</w:t>
      </w:r>
      <w:r>
        <w:rPr>
          <w:rFonts w:hint="eastAsia" w:ascii="宋体" w:hAnsi="宋体"/>
          <w:sz w:val="24"/>
        </w:rPr>
        <w:t>标准偏差。</w:t>
      </w:r>
    </w:p>
    <w:p>
      <w:pPr>
        <w:wordWrap w:val="0"/>
        <w:spacing w:line="360" w:lineRule="auto"/>
        <w:ind w:firstLine="630" w:firstLineChars="300"/>
        <w:jc w:val="right"/>
      </w:pPr>
      <w:r>
        <w:rPr>
          <w:position w:val="-30"/>
        </w:rPr>
        <w:object>
          <v:shape id="_x0000_i1051" o:spt="75" type="#_x0000_t75" style="height:38.25pt;width:158.6pt;" o:ole="t" filled="f" o:preferrelative="t" stroked="f" coordsize="21600,21600">
            <v:path/>
            <v:fill on="f" focussize="0,0"/>
            <v:stroke on="f"/>
            <v:imagedata r:id="rId75" o:title=""/>
            <o:lock v:ext="edit" aspectratio="t"/>
            <w10:wrap type="none"/>
            <w10:anchorlock/>
          </v:shape>
          <o:OLEObject Type="Embed" ProgID="Equation.DSMT4" ShapeID="_x0000_i1051" DrawAspect="Content" ObjectID="_1468075752" r:id="rId74">
            <o:LockedField>false</o:LockedField>
          </o:OLEObject>
        </w:object>
      </w:r>
      <w:r>
        <w:t xml:space="preserve">                      </w:t>
      </w:r>
      <w:r>
        <w:rPr>
          <w:position w:val="-12"/>
        </w:rPr>
        <w:t>(C.3）</w:t>
      </w:r>
    </w:p>
    <w:p>
      <w:pPr>
        <w:spacing w:line="360" w:lineRule="auto"/>
        <w:ind w:firstLine="480"/>
        <w:rPr>
          <w:rFonts w:ascii="宋体" w:hAnsi="宋体"/>
          <w:sz w:val="24"/>
        </w:rPr>
      </w:pPr>
      <w:r>
        <w:rPr>
          <w:rFonts w:hint="eastAsia" w:ascii="宋体" w:hAnsi="宋体"/>
          <w:sz w:val="24"/>
        </w:rPr>
        <w:t>校准时</w:t>
      </w:r>
      <w:r>
        <w:rPr>
          <w:rFonts w:ascii="宋体" w:hAnsi="宋体"/>
          <w:sz w:val="24"/>
        </w:rPr>
        <w:t>以</w:t>
      </w:r>
      <w:r>
        <w:rPr>
          <w:rFonts w:hint="eastAsia" w:ascii="宋体" w:hAnsi="宋体"/>
          <w:sz w:val="24"/>
        </w:rPr>
        <w:t>3</w:t>
      </w:r>
      <w:r>
        <w:rPr>
          <w:rFonts w:ascii="宋体" w:hAnsi="宋体"/>
          <w:sz w:val="24"/>
        </w:rPr>
        <w:t>次</w:t>
      </w:r>
      <w:r>
        <w:rPr>
          <w:rFonts w:hint="eastAsia" w:ascii="宋体" w:hAnsi="宋体"/>
          <w:sz w:val="24"/>
        </w:rPr>
        <w:t>测量的</w:t>
      </w:r>
      <w:r>
        <w:rPr>
          <w:rFonts w:ascii="宋体" w:hAnsi="宋体"/>
          <w:sz w:val="24"/>
        </w:rPr>
        <w:t>平均值</w:t>
      </w:r>
      <w:r>
        <w:rPr>
          <w:rFonts w:hint="eastAsia" w:ascii="宋体" w:hAnsi="宋体"/>
          <w:sz w:val="24"/>
        </w:rPr>
        <w:t>作为</w:t>
      </w:r>
      <w:r>
        <w:rPr>
          <w:rFonts w:ascii="宋体" w:hAnsi="宋体"/>
          <w:sz w:val="24"/>
        </w:rPr>
        <w:t>最佳估计值</w:t>
      </w:r>
      <w:r>
        <w:rPr>
          <w:rFonts w:hint="eastAsia" w:ascii="宋体" w:hAnsi="宋体"/>
          <w:sz w:val="24"/>
        </w:rPr>
        <w:t>，</w:t>
      </w:r>
      <w:r>
        <w:rPr>
          <w:rFonts w:ascii="宋体" w:hAnsi="宋体"/>
          <w:sz w:val="24"/>
        </w:rPr>
        <w:t>所以</w:t>
      </w:r>
      <w:r>
        <w:rPr>
          <w:rFonts w:hint="eastAsia" w:ascii="宋体" w:hAnsi="宋体"/>
          <w:sz w:val="24"/>
        </w:rPr>
        <w:t>：</w:t>
      </w:r>
    </w:p>
    <w:p>
      <w:pPr>
        <w:wordWrap w:val="0"/>
        <w:spacing w:line="360" w:lineRule="auto"/>
        <w:ind w:firstLine="480"/>
        <w:jc w:val="right"/>
        <w:rPr>
          <w:rFonts w:ascii="宋体" w:hAnsi="宋体"/>
          <w:sz w:val="24"/>
        </w:rPr>
      </w:pPr>
      <w:r>
        <w:rPr>
          <w:position w:val="-18"/>
        </w:rPr>
        <w:object>
          <v:shape id="_x0000_i1052" o:spt="75" type="#_x0000_t75" style="height:24pt;width:29pt;" o:ole="t" filled="f" o:preferrelative="t" stroked="f" coordsize="21600,21600">
            <v:path/>
            <v:fill on="f" focussize="0,0"/>
            <v:stroke on="f"/>
            <v:imagedata r:id="rId77" o:title=""/>
            <o:lock v:ext="edit" aspectratio="t"/>
            <w10:wrap type="none"/>
            <w10:anchorlock/>
          </v:shape>
          <o:OLEObject Type="Embed" ProgID="Equation.DSMT4" ShapeID="_x0000_i1052" DrawAspect="Content" ObjectID="_1468075753" r:id="rId76">
            <o:LockedField>false</o:LockedField>
          </o:OLEObject>
        </w:object>
      </w:r>
      <w:r>
        <w:t>=</w:t>
      </w:r>
      <w:r>
        <w:rPr>
          <w:position w:val="-18"/>
        </w:rPr>
        <w:object>
          <v:shape id="_x0000_i1053" o:spt="75" type="#_x0000_t75" style="height:24pt;width:49.25pt;" o:ole="t" filled="f" o:preferrelative="t" stroked="f" coordsize="21600,21600">
            <v:path/>
            <v:fill on="f" focussize="0,0"/>
            <v:stroke on="f"/>
            <v:imagedata r:id="rId79" o:title=""/>
            <o:lock v:ext="edit" aspectratio="t"/>
            <w10:wrap type="none"/>
            <w10:anchorlock/>
          </v:shape>
          <o:OLEObject Type="Embed" ProgID="Equation.DSMT4" ShapeID="_x0000_i1053" DrawAspect="Content" ObjectID="_1468075754" r:id="rId78">
            <o:LockedField>false</o:LockedField>
          </o:OLEObject>
        </w:object>
      </w:r>
      <w:r>
        <w:t xml:space="preserve">= </w:t>
      </w:r>
      <w:r>
        <w:rPr>
          <w:rFonts w:hint="eastAsia"/>
          <w:lang w:val="en-US" w:eastAsia="zh-CN"/>
        </w:rPr>
        <w:t>1.8</w:t>
      </w:r>
      <w:r>
        <w:t xml:space="preserve"> </w:t>
      </w:r>
      <w:r>
        <w:rPr>
          <w:rFonts w:hint="default" w:ascii="Times New Roman" w:hAnsi="Times New Roman" w:cs="Times New Roman"/>
          <w:i w:val="0"/>
          <w:iCs w:val="0"/>
          <w:lang w:eastAsia="zh-CN"/>
        </w:rPr>
        <w:t>μ</w:t>
      </w:r>
      <w:r>
        <w:rPr>
          <w:rFonts w:hint="default" w:ascii="Times New Roman" w:hAnsi="Times New Roman" w:cs="Times New Roman"/>
          <w:i w:val="0"/>
          <w:iCs w:val="0"/>
          <w:lang w:val="en-US" w:eastAsia="zh-CN"/>
        </w:rPr>
        <w:t>m</w:t>
      </w:r>
      <w:r>
        <w:rPr>
          <w:i w:val="0"/>
          <w:iCs w:val="0"/>
        </w:rPr>
        <w:t xml:space="preserve"> </w:t>
      </w:r>
      <w:r>
        <w:t xml:space="preserve">                                 </w:t>
      </w:r>
      <w:r>
        <w:rPr>
          <w:position w:val="-12"/>
        </w:rPr>
        <w:t>(C.4）</w:t>
      </w:r>
    </w:p>
    <w:p>
      <w:pPr>
        <w:wordWrap w:val="0"/>
        <w:spacing w:line="360" w:lineRule="auto"/>
        <w:ind w:firstLine="480"/>
        <w:jc w:val="right"/>
        <w:rPr>
          <w:rFonts w:ascii="宋体" w:hAnsi="宋体"/>
          <w:sz w:val="24"/>
        </w:rPr>
      </w:pPr>
      <w:r>
        <w:rPr>
          <w:rFonts w:hint="eastAsia" w:ascii="宋体" w:hAnsi="宋体"/>
          <w:sz w:val="24"/>
        </w:rPr>
        <w:t>表</w:t>
      </w:r>
      <w:r>
        <w:rPr>
          <w:sz w:val="24"/>
        </w:rPr>
        <w:t xml:space="preserve">C.1 </w:t>
      </w:r>
      <w:r>
        <w:rPr>
          <w:rFonts w:hint="eastAsia" w:ascii="宋体" w:hAnsi="宋体"/>
          <w:sz w:val="24"/>
        </w:rPr>
        <w:t>校准数据                              单位：</w:t>
      </w:r>
      <w:r>
        <w:t>m</w:t>
      </w:r>
      <w:r>
        <w:rPr>
          <w:rFonts w:hint="eastAsia"/>
          <w:vertAlign w:val="superscript"/>
        </w:rPr>
        <w:t>-1</w:t>
      </w:r>
    </w:p>
    <w:tbl>
      <w:tblPr>
        <w:tblStyle w:val="34"/>
        <w:tblW w:w="9640"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35"/>
        <w:gridCol w:w="1219"/>
        <w:gridCol w:w="1219"/>
        <w:gridCol w:w="1219"/>
        <w:gridCol w:w="1219"/>
        <w:gridCol w:w="1219"/>
        <w:gridCol w:w="1205"/>
        <w:gridCol w:w="12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1135" w:type="dxa"/>
            <w:vAlign w:val="center"/>
          </w:tcPr>
          <w:p>
            <w:pPr>
              <w:spacing w:line="360" w:lineRule="auto"/>
              <w:jc w:val="center"/>
              <w:rPr>
                <w:rFonts w:ascii="宋体" w:hAnsi="宋体"/>
                <w:sz w:val="24"/>
              </w:rPr>
            </w:pPr>
            <w:r>
              <w:rPr>
                <w:rFonts w:hint="eastAsia" w:ascii="宋体" w:hAnsi="宋体"/>
                <w:sz w:val="24"/>
              </w:rPr>
              <w:t>校准点</w:t>
            </w:r>
          </w:p>
        </w:tc>
        <w:tc>
          <w:tcPr>
            <w:tcW w:w="6095" w:type="dxa"/>
            <w:gridSpan w:val="5"/>
            <w:vAlign w:val="center"/>
          </w:tcPr>
          <w:p>
            <w:pPr>
              <w:spacing w:line="360" w:lineRule="auto"/>
              <w:jc w:val="center"/>
              <w:rPr>
                <w:rFonts w:ascii="宋体" w:hAnsi="宋体"/>
                <w:sz w:val="24"/>
              </w:rPr>
            </w:pPr>
            <w:r>
              <w:rPr>
                <w:rFonts w:hint="eastAsia" w:ascii="宋体" w:hAnsi="宋体"/>
                <w:sz w:val="24"/>
              </w:rPr>
              <w:t>测量值</w:t>
            </w:r>
          </w:p>
        </w:tc>
        <w:tc>
          <w:tcPr>
            <w:tcW w:w="1205" w:type="dxa"/>
            <w:vAlign w:val="center"/>
          </w:tcPr>
          <w:p>
            <w:pPr>
              <w:spacing w:line="360" w:lineRule="auto"/>
              <w:jc w:val="center"/>
              <w:rPr>
                <w:rFonts w:ascii="宋体" w:hAnsi="宋体"/>
                <w:sz w:val="24"/>
              </w:rPr>
            </w:pPr>
            <w:r>
              <w:rPr>
                <w:rFonts w:hint="eastAsia" w:ascii="宋体" w:hAnsi="宋体"/>
                <w:sz w:val="24"/>
              </w:rPr>
              <w:t>平均值</w:t>
            </w:r>
          </w:p>
        </w:tc>
        <w:tc>
          <w:tcPr>
            <w:tcW w:w="1205" w:type="dxa"/>
            <w:vAlign w:val="center"/>
          </w:tcPr>
          <w:p>
            <w:pPr>
              <w:spacing w:line="360" w:lineRule="auto"/>
              <w:jc w:val="center"/>
              <w:rPr>
                <w:rFonts w:ascii="宋体" w:hAnsi="宋体"/>
                <w:sz w:val="24"/>
              </w:rPr>
            </w:pPr>
            <w:r>
              <w:rPr>
                <w:rFonts w:hint="eastAsia" w:ascii="宋体" w:hAnsi="宋体"/>
                <w:sz w:val="24"/>
              </w:rPr>
              <w:t>标准偏差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1135" w:type="dxa"/>
            <w:vMerge w:val="restart"/>
            <w:vAlign w:val="center"/>
          </w:tcPr>
          <w:p>
            <w:pPr>
              <w:spacing w:line="360" w:lineRule="auto"/>
              <w:jc w:val="center"/>
              <w:rPr>
                <w:rFonts w:hint="default" w:eastAsia="宋体"/>
                <w:lang w:val="en-US" w:eastAsia="zh-CN"/>
              </w:rPr>
            </w:pPr>
            <w:r>
              <w:rPr>
                <w:rFonts w:hint="eastAsia"/>
                <w:lang w:val="en-US" w:eastAsia="zh-CN"/>
              </w:rPr>
              <w:t>320</w:t>
            </w:r>
          </w:p>
        </w:tc>
        <w:tc>
          <w:tcPr>
            <w:tcW w:w="1219" w:type="dxa"/>
            <w:vAlign w:val="center"/>
          </w:tcPr>
          <w:p>
            <w:pPr>
              <w:spacing w:line="360" w:lineRule="auto"/>
              <w:jc w:val="center"/>
              <w:rPr>
                <w:rFonts w:hint="default" w:eastAsia="宋体"/>
                <w:lang w:val="en-US" w:eastAsia="zh-CN"/>
              </w:rPr>
            </w:pPr>
            <w:r>
              <w:rPr>
                <w:rFonts w:hint="eastAsia"/>
                <w:lang w:val="en-US" w:eastAsia="zh-CN"/>
              </w:rPr>
              <w:t>1625</w:t>
            </w:r>
          </w:p>
        </w:tc>
        <w:tc>
          <w:tcPr>
            <w:tcW w:w="1219" w:type="dxa"/>
            <w:vAlign w:val="center"/>
          </w:tcPr>
          <w:p>
            <w:pPr>
              <w:spacing w:line="360" w:lineRule="auto"/>
              <w:jc w:val="center"/>
              <w:rPr>
                <w:rFonts w:hint="default" w:eastAsia="宋体"/>
                <w:lang w:val="en-US" w:eastAsia="zh-CN"/>
              </w:rPr>
            </w:pPr>
            <w:r>
              <w:rPr>
                <w:rFonts w:hint="eastAsia"/>
                <w:lang w:val="en-US" w:eastAsia="zh-CN"/>
              </w:rPr>
              <w:t>1626</w:t>
            </w:r>
          </w:p>
        </w:tc>
        <w:tc>
          <w:tcPr>
            <w:tcW w:w="1219" w:type="dxa"/>
            <w:vAlign w:val="center"/>
          </w:tcPr>
          <w:p>
            <w:pPr>
              <w:spacing w:line="360" w:lineRule="auto"/>
              <w:jc w:val="center"/>
              <w:rPr>
                <w:rFonts w:hint="default" w:eastAsia="宋体"/>
                <w:lang w:val="en-US" w:eastAsia="zh-CN"/>
              </w:rPr>
            </w:pPr>
            <w:r>
              <w:rPr>
                <w:rFonts w:hint="eastAsia"/>
                <w:lang w:val="en-US" w:eastAsia="zh-CN"/>
              </w:rPr>
              <w:t>1624</w:t>
            </w:r>
          </w:p>
        </w:tc>
        <w:tc>
          <w:tcPr>
            <w:tcW w:w="1219" w:type="dxa"/>
            <w:vAlign w:val="center"/>
          </w:tcPr>
          <w:p>
            <w:pPr>
              <w:spacing w:line="360" w:lineRule="auto"/>
              <w:jc w:val="center"/>
              <w:rPr>
                <w:rFonts w:hint="default" w:eastAsia="宋体"/>
                <w:lang w:val="en-US" w:eastAsia="zh-CN"/>
              </w:rPr>
            </w:pPr>
            <w:r>
              <w:rPr>
                <w:rFonts w:hint="eastAsia"/>
                <w:lang w:val="en-US" w:eastAsia="zh-CN"/>
              </w:rPr>
              <w:t>1620</w:t>
            </w:r>
          </w:p>
        </w:tc>
        <w:tc>
          <w:tcPr>
            <w:tcW w:w="1219" w:type="dxa"/>
            <w:vAlign w:val="center"/>
          </w:tcPr>
          <w:p>
            <w:pPr>
              <w:spacing w:line="360" w:lineRule="auto"/>
              <w:jc w:val="center"/>
              <w:rPr>
                <w:rFonts w:hint="default" w:eastAsia="宋体"/>
                <w:lang w:val="en-US" w:eastAsia="zh-CN"/>
              </w:rPr>
            </w:pPr>
            <w:r>
              <w:rPr>
                <w:rFonts w:hint="eastAsia"/>
                <w:lang w:val="en-US" w:eastAsia="zh-CN"/>
              </w:rPr>
              <w:t>1629</w:t>
            </w:r>
          </w:p>
        </w:tc>
        <w:tc>
          <w:tcPr>
            <w:tcW w:w="1205" w:type="dxa"/>
            <w:vMerge w:val="restart"/>
            <w:vAlign w:val="center"/>
          </w:tcPr>
          <w:p>
            <w:pPr>
              <w:spacing w:line="360" w:lineRule="auto"/>
              <w:jc w:val="center"/>
              <w:rPr>
                <w:rFonts w:hint="default" w:eastAsia="宋体"/>
                <w:lang w:val="en-US" w:eastAsia="zh-CN"/>
              </w:rPr>
            </w:pPr>
            <w:r>
              <w:rPr>
                <w:rFonts w:hint="eastAsia"/>
                <w:lang w:val="en-US" w:eastAsia="zh-CN"/>
              </w:rPr>
              <w:t>1624.4</w:t>
            </w:r>
          </w:p>
        </w:tc>
        <w:tc>
          <w:tcPr>
            <w:tcW w:w="1205" w:type="dxa"/>
            <w:vMerge w:val="restart"/>
            <w:vAlign w:val="center"/>
          </w:tcPr>
          <w:p>
            <w:pPr>
              <w:spacing w:line="360" w:lineRule="auto"/>
              <w:jc w:val="center"/>
              <w:rPr>
                <w:rFonts w:hint="default" w:eastAsia="宋体"/>
                <w:lang w:val="en-US" w:eastAsia="zh-CN"/>
              </w:rPr>
            </w:pPr>
            <w:r>
              <w:rPr>
                <w:rFonts w:hint="eastAsia"/>
                <w:lang w:val="en-US" w:eastAsia="zh-CN"/>
              </w:rPr>
              <w:t>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1135" w:type="dxa"/>
            <w:vMerge w:val="continue"/>
            <w:vAlign w:val="center"/>
          </w:tcPr>
          <w:p>
            <w:pPr>
              <w:spacing w:line="360" w:lineRule="auto"/>
              <w:jc w:val="center"/>
              <w:rPr>
                <w:rFonts w:ascii="宋体" w:hAnsi="宋体"/>
                <w:sz w:val="24"/>
              </w:rPr>
            </w:pPr>
          </w:p>
        </w:tc>
        <w:tc>
          <w:tcPr>
            <w:tcW w:w="1219" w:type="dxa"/>
            <w:vAlign w:val="center"/>
          </w:tcPr>
          <w:p>
            <w:pPr>
              <w:spacing w:line="360" w:lineRule="auto"/>
              <w:jc w:val="center"/>
              <w:rPr>
                <w:rFonts w:hint="default" w:eastAsia="宋体"/>
                <w:lang w:val="en-US" w:eastAsia="zh-CN"/>
              </w:rPr>
            </w:pPr>
            <w:r>
              <w:rPr>
                <w:rFonts w:hint="eastAsia"/>
                <w:lang w:val="en-US" w:eastAsia="zh-CN"/>
              </w:rPr>
              <w:t>1624</w:t>
            </w:r>
          </w:p>
        </w:tc>
        <w:tc>
          <w:tcPr>
            <w:tcW w:w="1219" w:type="dxa"/>
            <w:vAlign w:val="center"/>
          </w:tcPr>
          <w:p>
            <w:pPr>
              <w:spacing w:line="360" w:lineRule="auto"/>
              <w:jc w:val="center"/>
              <w:rPr>
                <w:rFonts w:hint="default" w:eastAsia="宋体"/>
                <w:lang w:val="en-US" w:eastAsia="zh-CN"/>
              </w:rPr>
            </w:pPr>
            <w:r>
              <w:rPr>
                <w:rFonts w:hint="eastAsia"/>
                <w:lang w:val="en-US" w:eastAsia="zh-CN"/>
              </w:rPr>
              <w:t>1630</w:t>
            </w:r>
          </w:p>
        </w:tc>
        <w:tc>
          <w:tcPr>
            <w:tcW w:w="1219" w:type="dxa"/>
            <w:vAlign w:val="center"/>
          </w:tcPr>
          <w:p>
            <w:pPr>
              <w:spacing w:line="360" w:lineRule="auto"/>
              <w:jc w:val="center"/>
              <w:rPr>
                <w:rFonts w:hint="default" w:eastAsia="宋体"/>
                <w:lang w:val="en-US" w:eastAsia="zh-CN"/>
              </w:rPr>
            </w:pPr>
            <w:r>
              <w:rPr>
                <w:rFonts w:hint="eastAsia"/>
                <w:lang w:val="en-US" w:eastAsia="zh-CN"/>
              </w:rPr>
              <w:t>1624</w:t>
            </w:r>
          </w:p>
        </w:tc>
        <w:tc>
          <w:tcPr>
            <w:tcW w:w="1219" w:type="dxa"/>
            <w:vAlign w:val="center"/>
          </w:tcPr>
          <w:p>
            <w:pPr>
              <w:spacing w:line="360" w:lineRule="auto"/>
              <w:jc w:val="center"/>
              <w:rPr>
                <w:rFonts w:hint="default" w:eastAsia="宋体"/>
                <w:lang w:val="en-US" w:eastAsia="zh-CN"/>
              </w:rPr>
            </w:pPr>
            <w:r>
              <w:rPr>
                <w:rFonts w:hint="eastAsia"/>
                <w:lang w:val="en-US" w:eastAsia="zh-CN"/>
              </w:rPr>
              <w:t>1622</w:t>
            </w:r>
          </w:p>
        </w:tc>
        <w:tc>
          <w:tcPr>
            <w:tcW w:w="1219" w:type="dxa"/>
            <w:vAlign w:val="center"/>
          </w:tcPr>
          <w:p>
            <w:pPr>
              <w:spacing w:line="360" w:lineRule="auto"/>
              <w:ind w:firstLine="315" w:firstLineChars="150"/>
              <w:rPr>
                <w:rFonts w:hint="default" w:eastAsia="宋体"/>
                <w:lang w:val="en-US" w:eastAsia="zh-CN"/>
              </w:rPr>
            </w:pPr>
            <w:r>
              <w:rPr>
                <w:rFonts w:hint="eastAsia"/>
                <w:lang w:val="en-US" w:eastAsia="zh-CN"/>
              </w:rPr>
              <w:t>1620</w:t>
            </w:r>
          </w:p>
        </w:tc>
        <w:tc>
          <w:tcPr>
            <w:tcW w:w="1205" w:type="dxa"/>
            <w:vMerge w:val="continue"/>
            <w:vAlign w:val="center"/>
          </w:tcPr>
          <w:p>
            <w:pPr>
              <w:spacing w:line="360" w:lineRule="auto"/>
              <w:jc w:val="center"/>
              <w:rPr>
                <w:rFonts w:ascii="宋体" w:hAnsi="宋体"/>
                <w:sz w:val="24"/>
              </w:rPr>
            </w:pPr>
          </w:p>
        </w:tc>
        <w:tc>
          <w:tcPr>
            <w:tcW w:w="1205" w:type="dxa"/>
            <w:vMerge w:val="continue"/>
            <w:vAlign w:val="center"/>
          </w:tcPr>
          <w:p>
            <w:pPr>
              <w:spacing w:line="360" w:lineRule="auto"/>
              <w:jc w:val="center"/>
              <w:rPr>
                <w:rFonts w:ascii="宋体" w:hAnsi="宋体"/>
                <w:sz w:val="24"/>
              </w:rPr>
            </w:pPr>
          </w:p>
        </w:tc>
      </w:tr>
    </w:tbl>
    <w:p>
      <w:pPr>
        <w:numPr>
          <w:ilvl w:val="0"/>
          <w:numId w:val="0"/>
        </w:numPr>
        <w:spacing w:line="360" w:lineRule="auto"/>
        <w:rPr>
          <w:rFonts w:hAnsi="Times New Roman" w:eastAsia="宋体" w:cs="Times New Roman"/>
          <w:b w:val="0"/>
          <w:i w:val="0"/>
          <w:color w:val="000000"/>
          <w:sz w:val="24"/>
        </w:rPr>
      </w:pPr>
    </w:p>
    <w:p>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rPr>
        <w:t>C.</w:t>
      </w:r>
      <w:r>
        <w:rPr>
          <w:rFonts w:ascii="Times New Roman" w:hAnsi="Times New Roman" w:eastAsia="宋体" w:cs="Times New Roman"/>
          <w:color w:val="000000"/>
          <w:sz w:val="24"/>
        </w:rPr>
        <w:t xml:space="preserve"> 2. 3</w:t>
      </w:r>
      <w:r>
        <w:rPr>
          <w:rFonts w:hint="eastAsia" w:cs="Times New Roman"/>
          <w:color w:val="000000"/>
          <w:spacing w:val="20"/>
          <w:sz w:val="24"/>
          <w:szCs w:val="24"/>
          <w:lang w:eastAsia="zh-CN"/>
        </w:rPr>
        <w:t>工具显微镜</w:t>
      </w:r>
      <w:r>
        <w:rPr>
          <w:rFonts w:ascii="Times New Roman" w:hAnsi="Times New Roman" w:eastAsia="宋体" w:cs="Times New Roman"/>
          <w:color w:val="000000"/>
          <w:spacing w:val="20"/>
          <w:sz w:val="24"/>
          <w:szCs w:val="24"/>
        </w:rPr>
        <w:t>测量不准确引入的标准不确定度</w:t>
      </w:r>
      <m:oMath>
        <m:sSub>
          <m:sSubPr>
            <m:ctrlPr>
              <w:rPr>
                <w:rFonts w:ascii="Cambria Math" w:hAnsi="Cambria Math" w:eastAsia="宋体" w:cs="Times New Roman"/>
                <w:i/>
                <w:color w:val="000000"/>
                <w:sz w:val="24"/>
              </w:rPr>
            </m:ctrlPr>
          </m:sSubPr>
          <m:e>
            <m:r>
              <m:rPr>
                <m:nor/>
              </m:rPr>
              <w:rPr>
                <w:rFonts w:ascii="Times New Roman" w:hAnsi="Times New Roman" w:eastAsia="宋体" w:cs="Times New Roman"/>
                <w:i/>
                <w:color w:val="000000"/>
                <w:sz w:val="24"/>
              </w:rPr>
              <m:t>u</m:t>
            </m:r>
            <m:ctrlPr>
              <w:rPr>
                <w:rFonts w:ascii="Cambria Math" w:hAnsi="Cambria Math" w:eastAsia="宋体" w:cs="Times New Roman"/>
                <w:i/>
                <w:color w:val="000000"/>
                <w:sz w:val="24"/>
              </w:rPr>
            </m:ctrlPr>
          </m:e>
          <m:sub>
            <m:r>
              <m:rPr/>
              <w:rPr>
                <w:rFonts w:hint="default" w:ascii="Cambria Math" w:hAnsi="Cambria Math" w:cs="Times New Roman"/>
                <w:color w:val="000000"/>
                <w:sz w:val="24"/>
                <w:lang w:val="en-US" w:eastAsia="zh-CN"/>
              </w:rPr>
              <m:t>2</m:t>
            </m:r>
            <m:ctrlPr>
              <w:rPr>
                <w:rFonts w:ascii="Cambria Math" w:hAnsi="Cambria Math" w:eastAsia="宋体" w:cs="Times New Roman"/>
                <w:i/>
                <w:color w:val="000000"/>
                <w:sz w:val="24"/>
              </w:rPr>
            </m:ctrlPr>
          </m:sub>
        </m:sSub>
        <m:r>
          <m:rPr>
            <m:nor/>
            <m:sty m:val="p"/>
          </m:rPr>
          <w:rPr>
            <w:rFonts w:ascii="Times New Roman" w:hAnsi="Times New Roman" w:eastAsia="宋体" w:cs="Times New Roman"/>
            <w:b w:val="0"/>
            <w:i w:val="0"/>
            <w:color w:val="000000"/>
            <w:sz w:val="24"/>
          </w:rPr>
          <m:t>(</m:t>
        </m:r>
        <m:r>
          <m:rPr>
            <m:nor/>
            <m:sty m:val="p"/>
          </m:rPr>
          <w:rPr>
            <w:rFonts w:ascii="Times New Roman" w:hAnsi="Times New Roman" w:eastAsia="宋体" w:cs="Times New Roman"/>
            <w:b w:val="0"/>
            <w:i w:val="0"/>
            <w:color w:val="000000"/>
            <w:position w:val="-6"/>
            <w:sz w:val="24"/>
          </w:rPr>
          <w:object>
            <v:shape id="_x0000_i1054" o:spt="75" type="#_x0000_t75" style="height:17pt;width:12pt;" o:ole="t" filled="f" o:preferrelative="t" stroked="f" coordsize="21600,21600">
              <v:path/>
              <v:fill on="f" focussize="0,0"/>
              <v:stroke on="f"/>
              <v:imagedata r:id="rId81" o:title=""/>
              <o:lock v:ext="edit" aspectratio="f"/>
              <w10:wrap type="none"/>
              <w10:anchorlock/>
            </v:shape>
            <o:OLEObject Type="Embed" ProgID="Equation.DSMT4" ShapeID="_x0000_i1054" DrawAspect="Content" ObjectID="_1468075755" r:id="rId80">
              <o:LockedField>false</o:LockedField>
            </o:OLEObject>
          </w:object>
        </m:r>
        <m:r>
          <m:rPr>
            <m:nor/>
            <m:sty m:val="p"/>
          </m:rPr>
          <w:rPr>
            <w:rFonts w:ascii="Times New Roman" w:hAnsi="Times New Roman" w:eastAsia="宋体" w:cs="Times New Roman"/>
            <w:b w:val="0"/>
            <w:i w:val="0"/>
            <w:color w:val="000000"/>
            <w:sz w:val="24"/>
          </w:rPr>
          <m:t>)</m:t>
        </m:r>
      </m:oMath>
    </w:p>
    <w:p>
      <w:pPr>
        <w:adjustRightInd w:val="0"/>
        <w:snapToGrid w:val="0"/>
        <w:spacing w:line="360" w:lineRule="auto"/>
        <w:ind w:firstLine="480"/>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由于</w:t>
      </w:r>
      <w:r>
        <w:rPr>
          <w:rFonts w:hint="eastAsia" w:cs="Times New Roman"/>
          <w:bCs/>
          <w:color w:val="000000"/>
          <w:sz w:val="24"/>
          <w:szCs w:val="24"/>
          <w:lang w:eastAsia="zh-CN"/>
        </w:rPr>
        <w:t>工具显微镜</w:t>
      </w:r>
      <w:r>
        <w:rPr>
          <w:rFonts w:hint="eastAsia" w:ascii="Times New Roman" w:hAnsi="Times New Roman" w:eastAsia="宋体" w:cs="Times New Roman"/>
          <w:bCs/>
          <w:color w:val="000000"/>
          <w:sz w:val="24"/>
          <w:szCs w:val="24"/>
        </w:rPr>
        <w:t>的最大允许误差</w:t>
      </w:r>
      <w:r>
        <w:rPr>
          <w:rFonts w:ascii="Times New Roman" w:hAnsi="Times New Roman" w:eastAsia="宋体" w:cs="Times New Roman"/>
          <w:bCs/>
          <w:color w:val="000000"/>
          <w:sz w:val="24"/>
          <w:szCs w:val="24"/>
        </w:rPr>
        <w:t>为</w:t>
      </w:r>
      <w:r>
        <w:rPr>
          <w:rFonts w:hint="eastAsia" w:ascii="Times New Roman" w:hAnsi="Times New Roman" w:eastAsia="宋体" w:cs="Times New Roman"/>
          <w:bCs/>
          <w:color w:val="000000"/>
          <w:sz w:val="24"/>
          <w:szCs w:val="24"/>
        </w:rPr>
        <w:t>±</w:t>
      </w:r>
      <w:r>
        <w:rPr>
          <w:rFonts w:hint="eastAsia" w:cs="Times New Roman"/>
          <w:bCs/>
          <w:color w:val="000000"/>
          <w:sz w:val="24"/>
          <w:szCs w:val="24"/>
          <w:lang w:val="en-US" w:eastAsia="zh-CN"/>
        </w:rPr>
        <w:t>3</w:t>
      </w:r>
      <w:r>
        <w:rPr>
          <w:rFonts w:ascii="Times New Roman" w:hAnsi="Times New Roman" w:eastAsia="宋体" w:cs="Times New Roman"/>
          <w:bCs/>
          <w:color w:val="000000"/>
          <w:sz w:val="24"/>
          <w:szCs w:val="24"/>
        </w:rPr>
        <w:t>.</w:t>
      </w:r>
      <w:r>
        <w:rPr>
          <w:rFonts w:ascii="Cambria Math" w:hAnsi="Cambria Math" w:eastAsia="宋体" w:cs="Times New Roman"/>
          <w:bCs/>
          <w:color w:val="000000"/>
          <w:sz w:val="24"/>
          <w:szCs w:val="24"/>
        </w:rPr>
        <w:t>0 μm</w:t>
      </w:r>
      <w:r>
        <w:rPr>
          <w:rFonts w:ascii="Times New Roman" w:hAnsi="Times New Roman" w:eastAsia="宋体" w:cs="Times New Roman"/>
          <w:bCs/>
          <w:color w:val="000000"/>
          <w:sz w:val="24"/>
          <w:szCs w:val="24"/>
        </w:rPr>
        <w:t>，</w:t>
      </w:r>
      <w:r>
        <w:rPr>
          <w:rFonts w:hint="eastAsia" w:ascii="Times New Roman" w:hAnsi="Times New Roman" w:eastAsia="宋体" w:cs="Times New Roman"/>
          <w:bCs/>
          <w:color w:val="000000"/>
          <w:sz w:val="24"/>
          <w:szCs w:val="24"/>
        </w:rPr>
        <w:t>认为测量结果呈均匀分布，则</w:t>
      </w:r>
      <w:r>
        <w:rPr>
          <w:rFonts w:ascii="Times New Roman" w:hAnsi="Times New Roman" w:eastAsia="宋体" w:cs="Times New Roman"/>
          <w:bCs/>
          <w:color w:val="000000"/>
          <w:sz w:val="24"/>
          <w:szCs w:val="24"/>
        </w:rPr>
        <w:t>由其引入的</w:t>
      </w:r>
      <w:r>
        <w:rPr>
          <w:rFonts w:hint="eastAsia" w:ascii="Times New Roman" w:hAnsi="Times New Roman" w:eastAsia="宋体" w:cs="Times New Roman"/>
          <w:bCs/>
          <w:color w:val="000000"/>
          <w:sz w:val="24"/>
          <w:szCs w:val="24"/>
        </w:rPr>
        <w:t>B类</w:t>
      </w:r>
      <w:r>
        <w:rPr>
          <w:rFonts w:ascii="Times New Roman" w:hAnsi="Times New Roman" w:eastAsia="宋体" w:cs="Times New Roman"/>
          <w:bCs/>
          <w:color w:val="000000"/>
          <w:sz w:val="24"/>
          <w:szCs w:val="24"/>
        </w:rPr>
        <w:t>标准不确定度分量为：</w:t>
      </w:r>
    </w:p>
    <w:p>
      <w:pPr>
        <w:adjustRightInd w:val="0"/>
        <w:snapToGrid w:val="0"/>
        <w:spacing w:line="360" w:lineRule="auto"/>
        <w:rPr>
          <w:rFonts w:ascii="Times New Roman" w:hAnsi="Times New Roman" w:eastAsia="宋体" w:cs="Times New Roman"/>
          <w:color w:val="000000"/>
          <w:sz w:val="24"/>
        </w:rPr>
      </w:pPr>
      <m:oMathPara>
        <m:oMath>
          <m:sSub>
            <m:sSubPr>
              <m:ctrlPr>
                <w:rPr>
                  <w:rFonts w:ascii="Cambria Math" w:hAnsi="Cambria Math" w:eastAsia="宋体" w:cs="Times New Roman"/>
                  <w:color w:val="000000"/>
                  <w:sz w:val="24"/>
                </w:rPr>
              </m:ctrlPr>
            </m:sSubPr>
            <m:e>
              <m:r>
                <m:rPr>
                  <m:nor/>
                </m:rPr>
                <w:rPr>
                  <w:rFonts w:ascii="Times New Roman" w:hAnsi="Times New Roman" w:eastAsia="宋体" w:cs="Times New Roman"/>
                  <w:i/>
                  <w:color w:val="000000"/>
                  <w:sz w:val="24"/>
                </w:rPr>
                <m:t>u</m:t>
              </m:r>
              <m:ctrlPr>
                <w:rPr>
                  <w:rFonts w:ascii="Cambria Math" w:hAnsi="Cambria Math" w:eastAsia="宋体" w:cs="Times New Roman"/>
                  <w:color w:val="000000"/>
                  <w:sz w:val="24"/>
                </w:rPr>
              </m:ctrlPr>
            </m:e>
            <m:sub>
              <m:r>
                <m:rPr>
                  <m:sty m:val="p"/>
                </m:rPr>
                <w:rPr>
                  <w:rFonts w:hint="default" w:ascii="Cambria Math" w:hAnsi="Cambria Math" w:cs="Times New Roman"/>
                  <w:color w:val="000000"/>
                  <w:sz w:val="24"/>
                  <w:lang w:val="en-US" w:eastAsia="zh-CN"/>
                </w:rPr>
                <m:t>2</m:t>
              </m:r>
              <m:ctrlPr>
                <w:rPr>
                  <w:rFonts w:ascii="Cambria Math" w:hAnsi="Cambria Math" w:eastAsia="宋体" w:cs="Times New Roman"/>
                  <w:color w:val="000000"/>
                  <w:sz w:val="24"/>
                </w:rPr>
              </m:ctrlPr>
            </m:sub>
          </m:sSub>
          <m:r>
            <m:rPr>
              <m:nor/>
              <m:sty m:val="p"/>
            </m:rPr>
            <w:rPr>
              <w:rFonts w:ascii="Times New Roman" w:hAnsi="Times New Roman" w:eastAsia="宋体" w:cs="Times New Roman"/>
              <w:b w:val="0"/>
              <w:i w:val="0"/>
              <w:color w:val="000000"/>
              <w:sz w:val="24"/>
            </w:rPr>
            <m:t>(</m:t>
          </m:r>
          <m:r>
            <m:rPr>
              <m:nor/>
              <m:sty m:val="p"/>
            </m:rPr>
            <w:rPr>
              <w:rFonts w:ascii="Times New Roman" w:hAnsi="Times New Roman" w:eastAsia="宋体" w:cs="Times New Roman"/>
              <w:b w:val="0"/>
              <w:i w:val="0"/>
              <w:color w:val="000000"/>
              <w:position w:val="-6"/>
              <w:sz w:val="24"/>
            </w:rPr>
            <w:object>
              <v:shape id="_x0000_i1055" o:spt="75" type="#_x0000_t75" style="height:17pt;width:12pt;" o:ole="t" filled="f" o:preferrelative="t" stroked="f" coordsize="21600,21600">
                <v:path/>
                <v:fill on="f" focussize="0,0"/>
                <v:stroke on="f"/>
                <v:imagedata r:id="rId83" o:title=""/>
                <o:lock v:ext="edit" aspectratio="f"/>
                <w10:wrap type="none"/>
                <w10:anchorlock/>
              </v:shape>
              <o:OLEObject Type="Embed" ProgID="Equation.DSMT4" ShapeID="_x0000_i1055" DrawAspect="Content" ObjectID="_1468075756" r:id="rId82">
                <o:LockedField>false</o:LockedField>
              </o:OLEObject>
            </w:object>
          </m:r>
          <m:r>
            <m:rPr>
              <m:nor/>
              <m:sty m:val="p"/>
            </m:rPr>
            <w:rPr>
              <w:rFonts w:ascii="Times New Roman" w:hAnsi="Times New Roman" w:eastAsia="宋体" w:cs="Times New Roman"/>
              <w:b w:val="0"/>
              <w:i w:val="0"/>
              <w:color w:val="000000"/>
              <w:sz w:val="24"/>
            </w:rPr>
            <m:t>)</m:t>
          </m:r>
          <m:r>
            <m:rPr>
              <m:nor/>
              <m:sty m:val="p"/>
            </m:rPr>
            <w:rPr>
              <w:rFonts w:ascii="Cambria Math" w:hAnsi="Times New Roman" w:eastAsia="宋体" w:cs="Times New Roman"/>
              <w:b w:val="0"/>
              <w:i w:val="0"/>
              <w:color w:val="000000"/>
              <w:sz w:val="24"/>
            </w:rPr>
            <m:t xml:space="preserve"> </m:t>
          </m:r>
          <m:r>
            <m:rPr>
              <m:nor/>
              <m:sty m:val="p"/>
            </m:rPr>
            <w:rPr>
              <w:rFonts w:ascii="Times New Roman" w:hAnsi="Times New Roman" w:eastAsia="宋体" w:cs="Times New Roman"/>
              <w:b w:val="0"/>
              <w:i w:val="0"/>
              <w:color w:val="000000"/>
              <w:sz w:val="24"/>
            </w:rPr>
            <m:t>=</m:t>
          </m:r>
          <m:r>
            <m:rPr>
              <m:nor/>
              <m:sty m:val="p"/>
            </m:rPr>
            <w:rPr>
              <w:rFonts w:ascii="Cambria Math" w:hAnsi="Times New Roman" w:eastAsia="宋体" w:cs="Times New Roman"/>
              <w:b w:val="0"/>
              <w:i w:val="0"/>
              <w:color w:val="000000"/>
              <w:sz w:val="24"/>
            </w:rPr>
            <m:t xml:space="preserve"> </m:t>
          </m:r>
          <m:f>
            <m:fPr>
              <m:type m:val="lin"/>
              <m:ctrlPr>
                <w:rPr>
                  <w:rFonts w:ascii="Cambria Math" w:hAnsi="Cambria Math" w:eastAsia="宋体" w:cs="Times New Roman"/>
                  <w:color w:val="000000"/>
                  <w:sz w:val="24"/>
                </w:rPr>
              </m:ctrlPr>
            </m:fPr>
            <m:num>
              <m:r>
                <m:rPr>
                  <m:sty m:val="p"/>
                </m:rPr>
                <w:rPr>
                  <w:rFonts w:hint="default" w:ascii="Cambria Math" w:hAnsi="Cambria Math" w:cs="Times New Roman"/>
                  <w:color w:val="000000"/>
                  <w:sz w:val="24"/>
                  <w:lang w:val="en-US" w:eastAsia="zh-CN"/>
                </w:rPr>
                <m:t>3</m:t>
              </m:r>
              <m:ctrlPr>
                <w:rPr>
                  <w:rFonts w:ascii="Cambria Math" w:hAnsi="Cambria Math" w:eastAsia="宋体" w:cs="Times New Roman"/>
                  <w:color w:val="000000"/>
                  <w:sz w:val="24"/>
                </w:rPr>
              </m:ctrlPr>
            </m:num>
            <m:den>
              <m:rad>
                <m:radPr>
                  <m:degHide m:val="1"/>
                  <m:ctrlPr>
                    <w:rPr>
                      <w:rFonts w:ascii="Cambria Math" w:hAnsi="Cambria Math" w:eastAsia="宋体" w:cs="Times New Roman"/>
                      <w:color w:val="000000"/>
                      <w:sz w:val="24"/>
                    </w:rPr>
                  </m:ctrlPr>
                </m:radPr>
                <m:deg>
                  <m:ctrlPr>
                    <w:rPr>
                      <w:rFonts w:ascii="Cambria Math" w:hAnsi="Cambria Math" w:eastAsia="宋体" w:cs="Times New Roman"/>
                      <w:color w:val="000000"/>
                      <w:sz w:val="24"/>
                    </w:rPr>
                  </m:ctrlPr>
                </m:deg>
                <m:e>
                  <m:r>
                    <m:rPr>
                      <m:nor/>
                      <m:sty m:val="p"/>
                    </m:rPr>
                    <w:rPr>
                      <w:rFonts w:ascii="Times New Roman" w:hAnsi="Times New Roman" w:eastAsia="宋体" w:cs="Times New Roman"/>
                      <w:b w:val="0"/>
                      <w:i w:val="0"/>
                      <w:color w:val="000000"/>
                      <w:sz w:val="24"/>
                    </w:rPr>
                    <m:t>3</m:t>
                  </m:r>
                  <m:ctrlPr>
                    <w:rPr>
                      <w:rFonts w:ascii="Cambria Math" w:hAnsi="Cambria Math" w:eastAsia="宋体" w:cs="Times New Roman"/>
                      <w:color w:val="000000"/>
                      <w:sz w:val="24"/>
                    </w:rPr>
                  </m:ctrlPr>
                </m:e>
              </m:rad>
              <m:ctrlPr>
                <w:rPr>
                  <w:rFonts w:ascii="Cambria Math" w:hAnsi="Cambria Math" w:eastAsia="宋体" w:cs="Times New Roman"/>
                  <w:color w:val="000000"/>
                  <w:sz w:val="24"/>
                </w:rPr>
              </m:ctrlPr>
            </m:den>
          </m:f>
          <m:r>
            <m:rPr>
              <m:nor/>
              <m:sty m:val="p"/>
            </m:rPr>
            <w:rPr>
              <w:rFonts w:ascii="Cambria Math" w:hAnsi="Times New Roman" w:eastAsia="宋体" w:cs="Times New Roman"/>
              <w:b w:val="0"/>
              <w:i w:val="0"/>
              <w:color w:val="000000"/>
              <w:sz w:val="24"/>
            </w:rPr>
            <m:t xml:space="preserve"> </m:t>
          </m:r>
          <m:r>
            <m:rPr>
              <m:nor/>
              <m:sty m:val="p"/>
            </m:rPr>
            <w:rPr>
              <w:rFonts w:ascii="Times New Roman" w:hAnsi="Times New Roman" w:eastAsia="宋体" w:cs="Times New Roman"/>
              <w:b w:val="0"/>
              <w:i w:val="0"/>
              <w:color w:val="000000"/>
              <w:sz w:val="24"/>
            </w:rPr>
            <m:t>=</m:t>
          </m:r>
          <m:r>
            <m:rPr>
              <m:nor/>
              <m:sty m:val="p"/>
            </m:rPr>
            <w:rPr>
              <w:rFonts w:ascii="Cambria Math" w:hAnsi="Times New Roman" w:eastAsia="宋体" w:cs="Times New Roman"/>
              <w:b w:val="0"/>
              <w:i w:val="0"/>
              <w:color w:val="000000"/>
              <w:sz w:val="24"/>
            </w:rPr>
            <m:t xml:space="preserve"> </m:t>
          </m:r>
          <m:r>
            <m:rPr>
              <m:nor/>
              <m:sty m:val="p"/>
            </m:rPr>
            <w:rPr>
              <w:rFonts w:ascii="Times New Roman" w:hAnsi="Times New Roman" w:eastAsia="宋体" w:cs="Times New Roman"/>
              <w:b w:val="0"/>
              <w:i w:val="0"/>
              <w:color w:val="000000"/>
              <w:sz w:val="24"/>
            </w:rPr>
            <m:t>1.</m:t>
          </m:r>
          <m:r>
            <m:rPr>
              <m:nor/>
              <m:sty m:val="p"/>
            </m:rPr>
            <w:rPr>
              <w:rFonts w:hint="default" w:ascii="Cambria Math" w:hAnsi="Cambria Math" w:cs="Times New Roman"/>
              <w:b w:val="0"/>
              <w:i w:val="0"/>
              <w:color w:val="000000"/>
              <w:sz w:val="24"/>
              <w:lang w:val="en-US" w:eastAsia="zh-CN"/>
            </w:rPr>
            <m:t>732</m:t>
          </m:r>
          <m:r>
            <m:rPr>
              <m:nor/>
              <m:sty m:val="p"/>
            </m:rPr>
            <w:rPr>
              <w:rFonts w:ascii="Times New Roman" w:hAnsi="Times New Roman" w:eastAsia="宋体" w:cs="Times New Roman"/>
              <w:b w:val="0"/>
              <w:i w:val="0"/>
              <w:color w:val="000000"/>
              <w:sz w:val="24"/>
            </w:rPr>
            <m:t>μm</m:t>
          </m:r>
        </m:oMath>
      </m:oMathPara>
    </w:p>
    <w:p>
      <w:pPr>
        <w:spacing w:line="360" w:lineRule="auto"/>
        <w:rPr>
          <w:rFonts w:ascii="Times New Roman" w:hAnsi="Times New Roman" w:eastAsia="宋体" w:cs="Times New Roman"/>
          <w:color w:val="000000"/>
          <w:sz w:val="24"/>
        </w:rPr>
      </w:pPr>
      <w:r>
        <w:rPr>
          <w:rFonts w:hint="eastAsia" w:ascii="Times New Roman" w:hAnsi="Times New Roman" w:eastAsia="宋体" w:cs="Times New Roman"/>
          <w:color w:val="000000"/>
          <w:sz w:val="24"/>
        </w:rPr>
        <w:t>C.</w:t>
      </w:r>
      <w:r>
        <w:rPr>
          <w:rFonts w:ascii="Times New Roman" w:hAnsi="Times New Roman" w:eastAsia="宋体" w:cs="Times New Roman"/>
          <w:color w:val="000000"/>
          <w:sz w:val="24"/>
        </w:rPr>
        <w:t xml:space="preserve"> 2. 4</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线条</w:t>
      </w:r>
      <w:r>
        <w:rPr>
          <w:rFonts w:hint="eastAsia" w:cs="Times New Roman"/>
          <w:i w:val="0"/>
          <w:iCs w:val="0"/>
          <w:color w:val="000000" w:themeColor="text1"/>
          <w:sz w:val="24"/>
          <w:szCs w:val="24"/>
          <w:shd w:val="clear" w:color="auto" w:fill="FFFFFF"/>
          <w:lang w:eastAsia="zh-CN"/>
          <w14:textFill>
            <w14:solidFill>
              <w14:schemeClr w14:val="tx1"/>
            </w14:solidFill>
          </w14:textFill>
        </w:rPr>
        <w:t>中心间距测量</w:t>
      </w:r>
      <w:r>
        <w:rPr>
          <w:rFonts w:ascii="Times New Roman" w:hAnsi="Times New Roman" w:eastAsia="宋体" w:cs="Times New Roman"/>
          <w:color w:val="000000"/>
          <w:spacing w:val="20"/>
          <w:sz w:val="24"/>
          <w:szCs w:val="24"/>
        </w:rPr>
        <w:t>引入的标准不确定度</w:t>
      </w:r>
      <w:r>
        <w:rPr>
          <w:rFonts w:hint="eastAsia" w:ascii="Times New Roman" w:hAnsi="Times New Roman" w:eastAsia="宋体" w:cs="Times New Roman"/>
          <w:i/>
          <w:color w:val="000000"/>
          <w:spacing w:val="20"/>
          <w:sz w:val="24"/>
          <w:szCs w:val="24"/>
        </w:rPr>
        <w:t>u</w:t>
      </w:r>
      <m:oMath>
        <m:r>
          <m:rPr>
            <m:nor/>
            <m:sty m:val="p"/>
          </m:rPr>
          <w:rPr>
            <w:rFonts w:ascii="Times New Roman" w:hAnsi="Times New Roman" w:eastAsia="宋体" w:cs="Times New Roman"/>
            <w:b w:val="0"/>
            <w:i w:val="0"/>
            <w:color w:val="000000"/>
            <w:sz w:val="24"/>
          </w:rPr>
          <m:t>(</m:t>
        </m:r>
        <m:r>
          <m:rPr>
            <m:nor/>
            <m:sty m:val="p"/>
          </m:rPr>
          <w:rPr>
            <w:rFonts w:ascii="Times New Roman" w:hAnsi="Times New Roman" w:eastAsia="宋体" w:cs="Times New Roman"/>
            <w:b w:val="0"/>
            <w:i w:val="0"/>
            <w:color w:val="000000"/>
            <w:position w:val="-6"/>
            <w:sz w:val="24"/>
          </w:rPr>
          <w:object>
            <v:shape id="_x0000_i1056" o:spt="75" type="#_x0000_t75" style="height:17pt;width:12pt;" o:ole="t" filled="f" o:preferrelative="t" stroked="f" coordsize="21600,21600">
              <v:path/>
              <v:fill on="f" focussize="0,0"/>
              <v:stroke on="f"/>
              <v:imagedata r:id="rId85" o:title=""/>
              <o:lock v:ext="edit" aspectratio="f"/>
              <w10:wrap type="none"/>
              <w10:anchorlock/>
            </v:shape>
            <o:OLEObject Type="Embed" ProgID="Equation.DSMT4" ShapeID="_x0000_i1056" DrawAspect="Content" ObjectID="_1468075757" r:id="rId84">
              <o:LockedField>false</o:LockedField>
            </o:OLEObject>
          </w:object>
        </m:r>
        <m:r>
          <m:rPr>
            <m:nor/>
            <m:sty m:val="p"/>
          </m:rPr>
          <w:rPr>
            <w:rFonts w:ascii="Times New Roman" w:hAnsi="Times New Roman" w:eastAsia="宋体" w:cs="Times New Roman"/>
            <w:b w:val="0"/>
            <w:i w:val="0"/>
            <w:color w:val="000000"/>
            <w:sz w:val="24"/>
          </w:rPr>
          <m:t>)</m:t>
        </m:r>
      </m:oMath>
    </w:p>
    <w:p>
      <w:pPr>
        <w:tabs>
          <w:tab w:val="left" w:pos="2396"/>
        </w:tabs>
        <w:spacing w:before="120"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i/>
          <w:color w:val="000000"/>
          <w:spacing w:val="20"/>
          <w:sz w:val="24"/>
          <w:szCs w:val="24"/>
        </w:rPr>
        <w:t>u</w:t>
      </w:r>
      <m:oMath>
        <m:r>
          <m:rPr>
            <m:nor/>
            <m:sty m:val="p"/>
          </m:rPr>
          <w:rPr>
            <w:rFonts w:ascii="Times New Roman" w:hAnsi="Times New Roman" w:eastAsia="宋体" w:cs="Times New Roman"/>
            <w:b w:val="0"/>
            <w:i w:val="0"/>
            <w:color w:val="000000"/>
            <w:sz w:val="24"/>
          </w:rPr>
          <m:t>(</m:t>
        </m:r>
        <m:r>
          <m:rPr>
            <m:nor/>
            <m:sty m:val="p"/>
          </m:rPr>
          <w:rPr>
            <w:rFonts w:ascii="Times New Roman" w:hAnsi="Times New Roman" w:eastAsia="宋体" w:cs="Times New Roman"/>
            <w:b w:val="0"/>
            <w:i w:val="0"/>
            <w:color w:val="000000"/>
            <w:position w:val="-6"/>
            <w:sz w:val="24"/>
          </w:rPr>
          <w:object>
            <v:shape id="_x0000_i1057" o:spt="75" type="#_x0000_t75" style="height:17pt;width:12pt;" o:ole="t" filled="f" o:preferrelative="t" stroked="f" coordsize="21600,21600">
              <v:path/>
              <v:fill on="f" focussize="0,0"/>
              <v:stroke on="f"/>
              <v:imagedata r:id="rId87" o:title=""/>
              <o:lock v:ext="edit" aspectratio="f"/>
              <w10:wrap type="none"/>
              <w10:anchorlock/>
            </v:shape>
            <o:OLEObject Type="Embed" ProgID="Equation.DSMT4" ShapeID="_x0000_i1057" DrawAspect="Content" ObjectID="_1468075758" r:id="rId86">
              <o:LockedField>false</o:LockedField>
            </o:OLEObject>
          </w:object>
        </m:r>
        <m:r>
          <m:rPr>
            <m:nor/>
            <m:sty m:val="p"/>
          </m:rPr>
          <w:rPr>
            <w:rFonts w:ascii="Times New Roman" w:hAnsi="Times New Roman" w:eastAsia="宋体" w:cs="Times New Roman"/>
            <w:b w:val="0"/>
            <w:i w:val="0"/>
            <w:color w:val="000000"/>
            <w:sz w:val="24"/>
          </w:rPr>
          <m:t>)</m:t>
        </m:r>
        <m:r>
          <m:rPr/>
          <w:rPr>
            <w:rFonts w:ascii="Cambria Math" w:hAnsi="Cambria Math" w:eastAsia="宋体" w:cs="Times New Roman"/>
            <w:color w:val="000000"/>
            <w:sz w:val="24"/>
            <w:szCs w:val="24"/>
          </w:rPr>
          <m:t>=</m:t>
        </m:r>
        <m:rad>
          <m:radPr>
            <m:degHide m:val="1"/>
            <m:ctrlPr>
              <w:rPr>
                <w:rFonts w:ascii="Cambria Math" w:hAnsi="Cambria Math" w:eastAsia="宋体" w:cs="Times New Roman"/>
                <w:i/>
                <w:color w:val="000000"/>
                <w:sz w:val="24"/>
                <w:szCs w:val="24"/>
              </w:rPr>
            </m:ctrlPr>
          </m:radPr>
          <m:deg>
            <m:ctrlPr>
              <w:rPr>
                <w:rFonts w:ascii="Cambria Math" w:hAnsi="Cambria Math" w:eastAsia="宋体" w:cs="Times New Roman"/>
                <w:i/>
                <w:color w:val="000000"/>
                <w:sz w:val="24"/>
                <w:szCs w:val="24"/>
              </w:rPr>
            </m:ctrlPr>
          </m:deg>
          <m:e>
            <m:sSup>
              <m:sSupPr>
                <m:ctrlPr>
                  <w:rPr>
                    <w:rFonts w:ascii="Cambria Math" w:hAnsi="Cambria Math" w:eastAsia="宋体" w:cs="Times New Roman"/>
                    <w:i/>
                    <w:color w:val="000000"/>
                    <w:sz w:val="24"/>
                    <w:szCs w:val="24"/>
                  </w:rPr>
                </m:ctrlPr>
              </m:sSupPr>
              <m:e>
                <m:r>
                  <m:rPr/>
                  <w:rPr>
                    <w:rFonts w:ascii="Cambria Math" w:hAnsi="Cambria Math" w:eastAsia="宋体" w:cs="Times New Roman"/>
                    <w:color w:val="000000"/>
                    <w:sz w:val="24"/>
                    <w:szCs w:val="24"/>
                  </w:rPr>
                  <m:t>[</m:t>
                </m:r>
                <m:sSub>
                  <m:sSubPr>
                    <m:ctrlPr>
                      <w:rPr>
                        <w:rFonts w:ascii="Cambria Math" w:hAnsi="Cambria Math" w:eastAsia="宋体" w:cs="Times New Roman"/>
                        <w:i/>
                        <w:color w:val="000000"/>
                        <w:sz w:val="24"/>
                      </w:rPr>
                    </m:ctrlPr>
                  </m:sSubPr>
                  <m:e>
                    <m:r>
                      <m:rPr>
                        <m:nor/>
                      </m:rPr>
                      <w:rPr>
                        <w:rFonts w:ascii="Times New Roman" w:hAnsi="Times New Roman" w:eastAsia="宋体" w:cs="Times New Roman"/>
                        <w:i/>
                        <w:color w:val="000000"/>
                        <w:sz w:val="24"/>
                      </w:rPr>
                      <m:t>u</m:t>
                    </m:r>
                    <m:ctrlPr>
                      <w:rPr>
                        <w:rFonts w:ascii="Cambria Math" w:hAnsi="Cambria Math" w:eastAsia="宋体" w:cs="Times New Roman"/>
                        <w:i/>
                        <w:color w:val="000000"/>
                        <w:sz w:val="24"/>
                      </w:rPr>
                    </m:ctrlPr>
                  </m:e>
                  <m:sub>
                    <m:r>
                      <m:rPr>
                        <m:nor/>
                        <m:sty m:val="p"/>
                      </m:rPr>
                      <w:rPr>
                        <w:rFonts w:ascii="Times New Roman" w:hAnsi="Times New Roman" w:eastAsia="宋体" w:cs="Times New Roman"/>
                        <w:b w:val="0"/>
                        <w:i w:val="0"/>
                        <w:color w:val="000000"/>
                        <w:sz w:val="24"/>
                      </w:rPr>
                      <m:t>1</m:t>
                    </m:r>
                    <m:ctrlPr>
                      <w:rPr>
                        <w:rFonts w:ascii="Cambria Math" w:hAnsi="Cambria Math" w:eastAsia="宋体" w:cs="Times New Roman"/>
                        <w:i/>
                        <w:color w:val="000000"/>
                        <w:sz w:val="24"/>
                      </w:rPr>
                    </m:ctrlPr>
                  </m:sub>
                </m:sSub>
                <m:r>
                  <m:rPr>
                    <m:nor/>
                    <m:sty m:val="p"/>
                  </m:rPr>
                  <w:rPr>
                    <w:rFonts w:ascii="Times New Roman" w:hAnsi="Times New Roman" w:eastAsia="宋体" w:cs="Times New Roman"/>
                    <w:b w:val="0"/>
                    <w:i w:val="0"/>
                    <w:color w:val="000000"/>
                    <w:sz w:val="24"/>
                  </w:rPr>
                  <m:t>(</m:t>
                </m:r>
                <m:r>
                  <w:rPr>
                    <w:rFonts w:ascii="Cambria Math" w:hAnsi="Cambria Math" w:eastAsia="宋体" w:cs="Times New Roman"/>
                    <w:color w:val="000000"/>
                    <w:position w:val="-6"/>
                    <w:sz w:val="24"/>
                    <w:szCs w:val="24"/>
                  </w:rPr>
                  <w:object>
                    <v:shape id="_x0000_i1058" o:spt="75" type="#_x0000_t75" style="height:17pt;width:12pt;" o:ole="t" filled="f" o:preferrelative="t" stroked="f" coordsize="21600,21600">
                      <v:path/>
                      <v:fill on="f" focussize="0,0"/>
                      <v:stroke on="f"/>
                      <v:imagedata r:id="rId89" o:title=""/>
                      <o:lock v:ext="edit" aspectratio="f"/>
                      <w10:wrap type="none"/>
                      <w10:anchorlock/>
                    </v:shape>
                    <o:OLEObject Type="Embed" ProgID="Equation.DSMT4" ShapeID="_x0000_i1058" DrawAspect="Content" ObjectID="_1468075759" r:id="rId88">
                      <o:LockedField>false</o:LockedField>
                    </o:OLEObject>
                  </w:object>
                </m:r>
                <m:r>
                  <m:rPr/>
                  <w:rPr>
                    <w:rFonts w:ascii="Cambria Math" w:hAnsi="Cambria Math" w:eastAsia="宋体" w:cs="Times New Roman"/>
                    <w:color w:val="000000"/>
                    <w:sz w:val="24"/>
                    <w:szCs w:val="24"/>
                  </w:rPr>
                  <m:t>]</m:t>
                </m:r>
                <m:ctrlPr>
                  <w:rPr>
                    <w:rFonts w:ascii="Cambria Math" w:hAnsi="Cambria Math" w:eastAsia="宋体" w:cs="Times New Roman"/>
                    <w:i/>
                    <w:color w:val="000000"/>
                    <w:sz w:val="24"/>
                    <w:szCs w:val="24"/>
                  </w:rPr>
                </m:ctrlPr>
              </m:e>
              <m:sup>
                <m:r>
                  <m:rPr/>
                  <w:rPr>
                    <w:rFonts w:ascii="Cambria Math" w:hAnsi="Cambria Math" w:eastAsia="宋体" w:cs="Times New Roman"/>
                    <w:color w:val="000000"/>
                    <w:sz w:val="24"/>
                    <w:szCs w:val="24"/>
                  </w:rPr>
                  <m:t>2</m:t>
                </m:r>
                <m:ctrlPr>
                  <w:rPr>
                    <w:rFonts w:ascii="Cambria Math" w:hAnsi="Cambria Math" w:eastAsia="宋体" w:cs="Times New Roman"/>
                    <w:i/>
                    <w:color w:val="000000"/>
                    <w:sz w:val="24"/>
                    <w:szCs w:val="24"/>
                  </w:rPr>
                </m:ctrlPr>
              </m:sup>
            </m:sSup>
            <m:r>
              <m:rPr/>
              <w:rPr>
                <w:rFonts w:ascii="Cambria Math" w:hAnsi="Cambria Math" w:eastAsia="宋体" w:cs="Times New Roman"/>
                <w:color w:val="000000"/>
                <w:sz w:val="24"/>
                <w:szCs w:val="24"/>
              </w:rPr>
              <m:t>+</m:t>
            </m:r>
            <m:sSup>
              <m:sSupPr>
                <m:ctrlPr>
                  <w:rPr>
                    <w:rFonts w:ascii="Cambria Math" w:hAnsi="Cambria Math" w:eastAsia="宋体" w:cs="Times New Roman"/>
                    <w:i/>
                    <w:color w:val="000000"/>
                    <w:sz w:val="24"/>
                    <w:szCs w:val="24"/>
                  </w:rPr>
                </m:ctrlPr>
              </m:sSupPr>
              <m:e>
                <m:r>
                  <m:rPr/>
                  <w:rPr>
                    <w:rFonts w:ascii="Cambria Math" w:hAnsi="Cambria Math" w:eastAsia="宋体" w:cs="Times New Roman"/>
                    <w:color w:val="000000"/>
                    <w:sz w:val="24"/>
                    <w:szCs w:val="24"/>
                  </w:rPr>
                  <m:t>[</m:t>
                </m:r>
                <m:sSub>
                  <m:sSubPr>
                    <m:ctrlPr>
                      <w:rPr>
                        <w:rFonts w:ascii="Cambria Math" w:hAnsi="Cambria Math" w:eastAsia="宋体" w:cs="Times New Roman"/>
                        <w:i/>
                        <w:color w:val="000000"/>
                        <w:sz w:val="24"/>
                      </w:rPr>
                    </m:ctrlPr>
                  </m:sSubPr>
                  <m:e>
                    <m:r>
                      <m:rPr>
                        <m:nor/>
                      </m:rPr>
                      <w:rPr>
                        <w:rFonts w:ascii="Times New Roman" w:hAnsi="Times New Roman" w:eastAsia="宋体" w:cs="Times New Roman"/>
                        <w:i/>
                        <w:color w:val="000000"/>
                        <w:sz w:val="24"/>
                      </w:rPr>
                      <m:t>u</m:t>
                    </m:r>
                    <m:ctrlPr>
                      <w:rPr>
                        <w:rFonts w:ascii="Cambria Math" w:hAnsi="Cambria Math" w:eastAsia="宋体" w:cs="Times New Roman"/>
                        <w:i/>
                        <w:color w:val="000000"/>
                        <w:sz w:val="24"/>
                      </w:rPr>
                    </m:ctrlPr>
                  </m:e>
                  <m:sub>
                    <m:r>
                      <m:rPr>
                        <m:sty m:val="p"/>
                      </m:rPr>
                      <w:rPr>
                        <w:rFonts w:hint="default" w:ascii="Cambria Math" w:hAnsi="Cambria Math" w:cs="Times New Roman"/>
                        <w:color w:val="000000"/>
                        <w:sz w:val="24"/>
                        <w:lang w:val="en-US" w:eastAsia="zh-CN"/>
                      </w:rPr>
                      <m:t>2</m:t>
                    </m:r>
                    <m:ctrlPr>
                      <w:rPr>
                        <w:rFonts w:ascii="Cambria Math" w:hAnsi="Cambria Math" w:eastAsia="宋体" w:cs="Times New Roman"/>
                        <w:i/>
                        <w:color w:val="000000"/>
                        <w:sz w:val="24"/>
                      </w:rPr>
                    </m:ctrlPr>
                  </m:sub>
                </m:sSub>
                <m:r>
                  <m:rPr>
                    <m:nor/>
                    <m:sty m:val="p"/>
                  </m:rPr>
                  <w:rPr>
                    <w:rFonts w:ascii="Times New Roman" w:hAnsi="Times New Roman" w:eastAsia="宋体" w:cs="Times New Roman"/>
                    <w:b w:val="0"/>
                    <w:i w:val="0"/>
                    <w:color w:val="000000"/>
                    <w:sz w:val="24"/>
                  </w:rPr>
                  <m:t>(</m:t>
                </m:r>
                <m:r>
                  <m:rPr>
                    <m:nor/>
                    <m:sty m:val="p"/>
                  </m:rPr>
                  <w:rPr>
                    <w:rFonts w:ascii="Times New Roman" w:hAnsi="Times New Roman" w:eastAsia="宋体" w:cs="Times New Roman"/>
                    <w:b w:val="0"/>
                    <w:i w:val="0"/>
                    <w:color w:val="000000"/>
                    <w:position w:val="-6"/>
                    <w:sz w:val="24"/>
                  </w:rPr>
                  <w:object>
                    <v:shape id="_x0000_i1059" o:spt="75" type="#_x0000_t75" style="height:17pt;width:12pt;" o:ole="t" filled="f" o:preferrelative="t" stroked="f" coordsize="21600,21600">
                      <v:path/>
                      <v:fill on="f" focussize="0,0"/>
                      <v:stroke on="f"/>
                      <v:imagedata r:id="rId91" o:title=""/>
                      <o:lock v:ext="edit" aspectratio="f"/>
                      <w10:wrap type="none"/>
                      <w10:anchorlock/>
                    </v:shape>
                    <o:OLEObject Type="Embed" ProgID="Equation.DSMT4" ShapeID="_x0000_i1059" DrawAspect="Content" ObjectID="_1468075760" r:id="rId90">
                      <o:LockedField>false</o:LockedField>
                    </o:OLEObject>
                  </w:object>
                </m:r>
                <m:r>
                  <m:rPr>
                    <m:nor/>
                    <m:sty m:val="p"/>
                  </m:rPr>
                  <w:rPr>
                    <w:rFonts w:ascii="Times New Roman" w:hAnsi="Times New Roman" w:eastAsia="宋体" w:cs="Times New Roman"/>
                    <w:b w:val="0"/>
                    <w:i w:val="0"/>
                    <w:color w:val="000000"/>
                    <w:sz w:val="24"/>
                  </w:rPr>
                  <m:t>)</m:t>
                </m:r>
                <m:r>
                  <m:rPr/>
                  <w:rPr>
                    <w:rFonts w:ascii="Cambria Math" w:hAnsi="Cambria Math" w:eastAsia="宋体" w:cs="Times New Roman"/>
                    <w:color w:val="000000"/>
                    <w:sz w:val="24"/>
                    <w:szCs w:val="24"/>
                  </w:rPr>
                  <m:t>]</m:t>
                </m:r>
                <m:ctrlPr>
                  <w:rPr>
                    <w:rFonts w:ascii="Cambria Math" w:hAnsi="Cambria Math" w:eastAsia="宋体" w:cs="Times New Roman"/>
                    <w:i/>
                    <w:color w:val="000000"/>
                    <w:sz w:val="24"/>
                    <w:szCs w:val="24"/>
                  </w:rPr>
                </m:ctrlPr>
              </m:e>
              <m:sup>
                <m:r>
                  <m:rPr/>
                  <w:rPr>
                    <w:rFonts w:ascii="Cambria Math" w:hAnsi="Cambria Math" w:eastAsia="宋体" w:cs="Times New Roman"/>
                    <w:color w:val="000000"/>
                    <w:sz w:val="24"/>
                    <w:szCs w:val="24"/>
                  </w:rPr>
                  <m:t>2</m:t>
                </m:r>
                <m:ctrlPr>
                  <w:rPr>
                    <w:rFonts w:ascii="Cambria Math" w:hAnsi="Cambria Math" w:eastAsia="宋体" w:cs="Times New Roman"/>
                    <w:i/>
                    <w:color w:val="000000"/>
                    <w:sz w:val="24"/>
                    <w:szCs w:val="24"/>
                  </w:rPr>
                </m:ctrlPr>
              </m:sup>
            </m:sSup>
            <m:ctrlPr>
              <w:rPr>
                <w:rFonts w:ascii="Cambria Math" w:hAnsi="Cambria Math" w:eastAsia="宋体" w:cs="Times New Roman"/>
                <w:i/>
                <w:color w:val="000000"/>
                <w:sz w:val="24"/>
                <w:szCs w:val="24"/>
              </w:rPr>
            </m:ctrlPr>
          </m:e>
        </m:rad>
        <m:r>
          <m:rPr/>
          <w:rPr>
            <w:rFonts w:ascii="Cambria Math" w:hAnsi="Cambria Math" w:eastAsia="宋体" w:cs="Times New Roman"/>
            <w:color w:val="000000"/>
            <w:sz w:val="24"/>
            <w:szCs w:val="24"/>
          </w:rPr>
          <m:t>≈</m:t>
        </m:r>
        <m:r>
          <m:rPr>
            <m:nor/>
            <m:sty m:val="p"/>
          </m:rPr>
          <w:rPr>
            <w:rFonts w:hint="default" w:ascii="Cambria Math" w:hAnsi="Cambria Math" w:cs="Times New Roman"/>
            <w:b w:val="0"/>
            <w:i w:val="0"/>
            <w:color w:val="000000"/>
            <w:sz w:val="24"/>
            <w:szCs w:val="24"/>
            <w:lang w:val="en-US" w:eastAsia="zh-CN"/>
          </w:rPr>
          <m:t>2.5</m:t>
        </m:r>
        <m:r>
          <m:rPr>
            <m:nor/>
            <m:sty m:val="p"/>
          </m:rPr>
          <w:rPr>
            <w:rFonts w:ascii="Times New Roman" w:hAnsi="Times New Roman" w:eastAsia="宋体" w:cs="Times New Roman"/>
            <w:b w:val="0"/>
            <w:i w:val="0"/>
            <w:color w:val="000000"/>
            <w:sz w:val="24"/>
            <w:szCs w:val="24"/>
          </w:rPr>
          <m:t>μm</m:t>
        </m:r>
      </m:oMath>
    </w:p>
    <w:p>
      <w:pPr>
        <w:spacing w:before="120" w:line="360" w:lineRule="auto"/>
        <w:rPr>
          <w:rFonts w:ascii="黑体" w:hAnsi="宋体" w:eastAsia="黑体"/>
          <w:color w:val="000000"/>
          <w:spacing w:val="20"/>
          <w:sz w:val="24"/>
          <w:szCs w:val="24"/>
        </w:rPr>
      </w:pPr>
      <w:r>
        <w:rPr>
          <w:rFonts w:hint="eastAsia" w:ascii="黑体" w:hAnsi="宋体" w:eastAsia="黑体"/>
          <w:b/>
          <w:color w:val="000000"/>
          <w:spacing w:val="20"/>
          <w:sz w:val="24"/>
          <w:szCs w:val="24"/>
        </w:rPr>
        <w:t>C.3</w:t>
      </w:r>
      <w:r>
        <w:rPr>
          <w:rFonts w:hint="eastAsia" w:ascii="黑体" w:hAnsi="宋体" w:eastAsia="黑体"/>
          <w:color w:val="000000"/>
          <w:spacing w:val="20"/>
          <w:sz w:val="24"/>
          <w:szCs w:val="24"/>
        </w:rPr>
        <w:t xml:space="preserve"> 合成标准不确定度</w:t>
      </w:r>
    </w:p>
    <w:p>
      <w:pPr>
        <w:spacing w:before="120" w:line="360" w:lineRule="auto"/>
        <w:ind w:firstLine="465"/>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各不确定度分量见表1。</w:t>
      </w:r>
    </w:p>
    <w:p>
      <w:pPr>
        <w:spacing w:before="120" w:line="360" w:lineRule="auto"/>
        <w:jc w:val="center"/>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 xml:space="preserve">表1 </w:t>
      </w: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线条</w:t>
      </w:r>
      <w:r>
        <w:rPr>
          <w:rFonts w:hint="eastAsia" w:cs="Times New Roman"/>
          <w:i w:val="0"/>
          <w:iCs w:val="0"/>
          <w:color w:val="000000" w:themeColor="text1"/>
          <w:sz w:val="24"/>
          <w:szCs w:val="24"/>
          <w:shd w:val="clear" w:color="auto" w:fill="FFFFFF"/>
          <w:lang w:eastAsia="zh-CN"/>
          <w14:textFill>
            <w14:solidFill>
              <w14:schemeClr w14:val="tx1"/>
            </w14:solidFill>
          </w14:textFill>
        </w:rPr>
        <w:t>中心间距</w:t>
      </w:r>
      <w:r>
        <w:rPr>
          <w:rFonts w:hint="eastAsia" w:ascii="Times New Roman" w:hAnsi="Times New Roman" w:eastAsia="宋体" w:cs="Times New Roman"/>
          <w:bCs/>
          <w:color w:val="000000"/>
          <w:sz w:val="24"/>
          <w:szCs w:val="24"/>
        </w:rPr>
        <w:t>相对偏差校准结果</w:t>
      </w:r>
      <w:r>
        <w:rPr>
          <w:rFonts w:ascii="Times New Roman" w:hAnsi="Times New Roman" w:eastAsia="宋体" w:cs="Times New Roman"/>
          <w:bCs/>
          <w:color w:val="000000"/>
          <w:sz w:val="24"/>
          <w:szCs w:val="24"/>
        </w:rPr>
        <w:t>不确定度分量</w:t>
      </w:r>
    </w:p>
    <w:tbl>
      <w:tblPr>
        <w:tblStyle w:val="3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6688"/>
        <w:gridCol w:w="1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9" w:type="pct"/>
            <w:vAlign w:val="center"/>
          </w:tcPr>
          <w:p>
            <w:pPr>
              <w:spacing w:before="100" w:beforeAutospacing="1" w:after="0" w:line="360" w:lineRule="auto"/>
              <w:jc w:val="cente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序号</w:t>
            </w:r>
          </w:p>
        </w:tc>
        <w:tc>
          <w:tcPr>
            <w:tcW w:w="3494" w:type="pct"/>
            <w:vAlign w:val="center"/>
          </w:tcPr>
          <w:p>
            <w:pPr>
              <w:spacing w:before="100" w:beforeAutospacing="1" w:after="0" w:line="360" w:lineRule="auto"/>
              <w:jc w:val="cente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不确定度来源</w:t>
            </w:r>
          </w:p>
        </w:tc>
        <w:tc>
          <w:tcPr>
            <w:tcW w:w="1027" w:type="pct"/>
            <w:vAlign w:val="center"/>
          </w:tcPr>
          <w:p>
            <w:pPr>
              <w:spacing w:before="100" w:beforeAutospacing="1" w:after="0" w:line="360" w:lineRule="auto"/>
              <w:jc w:val="cente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不确定度分量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9" w:type="pct"/>
            <w:vAlign w:val="center"/>
          </w:tcPr>
          <w:p>
            <w:pPr>
              <w:adjustRightInd w:val="0"/>
              <w:snapToGrid w:val="0"/>
              <w:spacing w:after="0" w:line="360" w:lineRule="auto"/>
              <w:jc w:val="cente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1</w:t>
            </w:r>
          </w:p>
        </w:tc>
        <w:tc>
          <w:tcPr>
            <w:tcW w:w="3494" w:type="pct"/>
            <w:vAlign w:val="center"/>
          </w:tcPr>
          <w:p>
            <w:pPr>
              <w:spacing w:line="360" w:lineRule="auto"/>
              <w:jc w:val="center"/>
              <w:rPr>
                <w:rFonts w:hint="eastAsia" w:ascii="Times New Roman" w:hAnsi="Times New Roman" w:eastAsia="宋体" w:cs="Times New Roman"/>
                <w:color w:val="000000"/>
                <w:sz w:val="24"/>
              </w:rPr>
            </w:pPr>
            <w:r>
              <w:rPr>
                <w:rFonts w:hint="default" w:ascii="Times New Roman" w:hAnsi="Times New Roman" w:eastAsia="宋体" w:cs="Times New Roman"/>
                <w:i w:val="0"/>
                <w:iCs w:val="0"/>
                <w:color w:val="000000" w:themeColor="text1"/>
                <w:sz w:val="24"/>
                <w:szCs w:val="24"/>
                <w:shd w:val="clear" w:color="auto" w:fill="FFFFFF"/>
                <w14:textFill>
                  <w14:solidFill>
                    <w14:schemeClr w14:val="tx1"/>
                  </w14:solidFill>
                </w14:textFill>
              </w:rPr>
              <w:t>线条</w:t>
            </w:r>
            <w:r>
              <w:rPr>
                <w:rFonts w:hint="eastAsia" w:cs="Times New Roman"/>
                <w:i w:val="0"/>
                <w:iCs w:val="0"/>
                <w:color w:val="000000" w:themeColor="text1"/>
                <w:sz w:val="24"/>
                <w:szCs w:val="24"/>
                <w:shd w:val="clear" w:color="auto" w:fill="FFFFFF"/>
                <w:lang w:eastAsia="zh-CN"/>
                <w14:textFill>
                  <w14:solidFill>
                    <w14:schemeClr w14:val="tx1"/>
                  </w14:solidFill>
                </w14:textFill>
              </w:rPr>
              <w:t>中心间距</w:t>
            </w:r>
            <w:r>
              <w:rPr>
                <w:rFonts w:ascii="Times New Roman" w:hAnsi="Times New Roman" w:eastAsia="宋体" w:cs="Times New Roman"/>
                <w:color w:val="000000" w:themeColor="text1"/>
                <w:sz w:val="24"/>
                <w:szCs w:val="24"/>
                <w:shd w:val="clear" w:color="auto" w:fill="FFFFFF"/>
                <w:vertAlign w:val="superscript"/>
                <w14:textFill>
                  <w14:solidFill>
                    <w14:schemeClr w14:val="tx1"/>
                  </w14:solidFill>
                </w14:textFill>
              </w:rPr>
              <w:t>’</w:t>
            </w:r>
            <w:r>
              <w:rPr>
                <w:rFonts w:ascii="Times New Roman" w:hAnsi="Times New Roman" w:eastAsia="宋体" w:cs="Times New Roman"/>
                <w:color w:val="000000"/>
                <w:spacing w:val="20"/>
                <w:sz w:val="24"/>
                <w:szCs w:val="24"/>
              </w:rPr>
              <w:t>引入的标准不确定度</w:t>
            </w:r>
            <w:r>
              <w:rPr>
                <w:rFonts w:hint="eastAsia" w:ascii="Times New Roman" w:hAnsi="Times New Roman" w:eastAsia="宋体" w:cs="Times New Roman"/>
                <w:i/>
                <w:color w:val="000000"/>
                <w:spacing w:val="20"/>
                <w:sz w:val="24"/>
                <w:szCs w:val="24"/>
              </w:rPr>
              <w:t>u</w:t>
            </w:r>
            <m:oMath>
              <m:r>
                <m:rPr>
                  <m:nor/>
                  <m:sty m:val="p"/>
                </m:rPr>
                <w:rPr>
                  <w:rFonts w:ascii="Times New Roman" w:hAnsi="Times New Roman" w:eastAsia="宋体" w:cs="Times New Roman"/>
                  <w:b w:val="0"/>
                  <w:i w:val="0"/>
                  <w:color w:val="000000"/>
                  <w:sz w:val="24"/>
                </w:rPr>
                <m:t>(</m:t>
              </m:r>
              <m:sSub>
                <m:sSubPr>
                  <m:ctrlPr>
                    <w:rPr>
                      <w:rFonts w:ascii="Cambria Math" w:hAnsi="Cambria Math" w:eastAsia="宋体" w:cs="Times New Roman"/>
                      <w:color w:val="000000"/>
                      <w:sz w:val="24"/>
                      <w:szCs w:val="24"/>
                    </w:rPr>
                  </m:ctrlPr>
                </m:sSubPr>
                <m:e>
                  <m:r>
                    <m:rPr>
                      <m:nor/>
                    </m:rPr>
                    <w:rPr>
                      <w:rFonts w:ascii="Times New Roman" w:hAnsi="Times New Roman" w:eastAsia="宋体" w:cs="Times New Roman"/>
                      <w:i/>
                      <w:color w:val="000000"/>
                      <w:sz w:val="24"/>
                      <w:szCs w:val="24"/>
                    </w:rPr>
                    <m:t>∆</m:t>
                  </m:r>
                  <m:ctrlPr>
                    <w:rPr>
                      <w:rFonts w:ascii="Cambria Math" w:hAnsi="Cambria Math" w:eastAsia="宋体" w:cs="Times New Roman"/>
                      <w:color w:val="000000"/>
                      <w:sz w:val="24"/>
                      <w:szCs w:val="24"/>
                    </w:rPr>
                  </m:ctrlPr>
                </m:e>
                <m:sub>
                  <m:r>
                    <m:rPr>
                      <m:nor/>
                      <m:sty m:val="p"/>
                    </m:rPr>
                    <w:rPr>
                      <w:rFonts w:ascii="Times New Roman" w:hAnsi="Times New Roman" w:eastAsia="宋体" w:cs="Times New Roman"/>
                      <w:b w:val="0"/>
                      <w:i w:val="0"/>
                      <w:color w:val="000000"/>
                      <w:sz w:val="24"/>
                      <w:szCs w:val="24"/>
                    </w:rPr>
                    <m:t>H1</m:t>
                  </m:r>
                  <m:ctrlPr>
                    <w:rPr>
                      <w:rFonts w:ascii="Cambria Math" w:hAnsi="Cambria Math" w:eastAsia="宋体" w:cs="Times New Roman"/>
                      <w:color w:val="000000"/>
                      <w:sz w:val="24"/>
                      <w:szCs w:val="24"/>
                    </w:rPr>
                  </m:ctrlPr>
                </m:sub>
              </m:sSub>
              <m:r>
                <m:rPr>
                  <m:nor/>
                  <m:sty m:val="p"/>
                </m:rPr>
                <w:rPr>
                  <w:rFonts w:ascii="Times New Roman" w:hAnsi="Times New Roman" w:eastAsia="宋体" w:cs="Times New Roman"/>
                  <w:b w:val="0"/>
                  <w:i w:val="0"/>
                  <w:color w:val="000000"/>
                  <w:sz w:val="24"/>
                </w:rPr>
                <m:t>)</m:t>
              </m:r>
            </m:oMath>
          </w:p>
        </w:tc>
        <w:tc>
          <w:tcPr>
            <w:tcW w:w="1027" w:type="pct"/>
            <w:vAlign w:val="center"/>
          </w:tcPr>
          <w:p>
            <w:pPr>
              <w:adjustRightInd w:val="0"/>
              <w:snapToGrid w:val="0"/>
              <w:spacing w:after="0" w:line="360" w:lineRule="auto"/>
              <w:jc w:val="center"/>
              <w:rPr>
                <w:rFonts w:ascii="Times New Roman" w:hAnsi="Times New Roman" w:eastAsia="宋体" w:cs="Times New Roman"/>
                <w:color w:val="000000"/>
                <w:sz w:val="24"/>
                <w:szCs w:val="24"/>
              </w:rPr>
            </w:pPr>
            <w:r>
              <w:rPr>
                <w:rFonts w:hint="eastAsia" w:cs="Times New Roman"/>
                <w:color w:val="000000"/>
                <w:sz w:val="24"/>
                <w:szCs w:val="24"/>
                <w:lang w:val="en-US" w:eastAsia="zh-CN"/>
              </w:rPr>
              <w:t>2.5</w:t>
            </w:r>
            <w:r>
              <w:rPr>
                <w:rFonts w:ascii="Times New Roman" w:hAnsi="Times New Roman" w:eastAsia="宋体" w:cs="Times New Roman"/>
                <w:color w:val="000000"/>
                <w:sz w:val="24"/>
                <w:szCs w:val="24"/>
              </w:rPr>
              <w:t xml:space="preserve"> μm</w:t>
            </w:r>
          </w:p>
        </w:tc>
      </w:tr>
    </w:tbl>
    <w:p>
      <w:pPr>
        <w:spacing w:before="120" w:line="360" w:lineRule="auto"/>
        <w:ind w:firstLine="480" w:firstLineChars="200"/>
        <w:rPr>
          <w:rFonts w:hint="default" w:ascii="Times New Roman" w:hAnsi="Times New Roman" w:eastAsia="宋体" w:cs="Times New Roman"/>
          <w:color w:val="000000"/>
          <w:sz w:val="24"/>
          <w:szCs w:val="24"/>
          <w:lang w:val="en-US" w:eastAsia="zh-CN"/>
        </w:rPr>
      </w:pPr>
      <w:r>
        <w:rPr>
          <w:rFonts w:ascii="Times New Roman" w:hAnsi="Times New Roman" w:eastAsia="宋体" w:cs="Times New Roman"/>
          <w:color w:val="000000"/>
          <w:sz w:val="24"/>
          <w:szCs w:val="24"/>
        </w:rPr>
        <w:t>合成标准不确定度为：</w:t>
      </w:r>
      <m:oMath>
        <m:sSub>
          <m:sSubPr>
            <m:ctrlPr>
              <w:rPr>
                <w:rFonts w:ascii="Cambria Math" w:hAnsi="Cambria Math" w:eastAsia="宋体" w:cs="Times New Roman"/>
                <w:i/>
                <w:color w:val="000000"/>
                <w:sz w:val="24"/>
              </w:rPr>
            </m:ctrlPr>
          </m:sSubPr>
          <m:e>
            <m:r>
              <m:rPr>
                <m:nor/>
              </m:rPr>
              <w:rPr>
                <w:rFonts w:ascii="Times New Roman" w:hAnsi="Times New Roman" w:eastAsia="宋体" w:cs="Times New Roman"/>
                <w:i/>
                <w:color w:val="000000"/>
                <w:sz w:val="24"/>
              </w:rPr>
              <m:t>u</m:t>
            </m:r>
            <m:ctrlPr>
              <w:rPr>
                <w:rFonts w:ascii="Cambria Math" w:hAnsi="Cambria Math" w:eastAsia="宋体" w:cs="Times New Roman"/>
                <w:i/>
                <w:color w:val="000000"/>
                <w:sz w:val="24"/>
              </w:rPr>
            </m:ctrlPr>
          </m:e>
          <m:sub>
            <m:r>
              <m:rPr>
                <m:nor/>
                <m:sty m:val="p"/>
              </m:rPr>
              <w:rPr>
                <w:rFonts w:hint="eastAsia" w:ascii="Times New Roman" w:hAnsi="Times New Roman" w:eastAsia="宋体" w:cs="Times New Roman"/>
                <w:b w:val="0"/>
                <w:i w:val="0"/>
                <w:color w:val="000000"/>
                <w:sz w:val="24"/>
              </w:rPr>
              <m:t>c</m:t>
            </m:r>
            <m:ctrlPr>
              <w:rPr>
                <w:rFonts w:ascii="Cambria Math" w:hAnsi="Cambria Math" w:eastAsia="宋体" w:cs="Times New Roman"/>
                <w:i/>
                <w:color w:val="000000"/>
                <w:sz w:val="24"/>
              </w:rPr>
            </m:ctrlPr>
          </m:sub>
        </m:sSub>
        <m:r>
          <m:rPr>
            <m:nor/>
            <m:sty m:val="p"/>
          </m:rPr>
          <w:rPr>
            <w:rFonts w:hint="default" w:ascii="Cambria Math" w:hAnsi="Cambria Math" w:cs="Times New Roman"/>
            <w:b w:val="0"/>
            <w:i w:val="0"/>
            <w:color w:val="000000"/>
            <w:sz w:val="24"/>
            <w:lang w:eastAsia="zh-CN"/>
          </w:rPr>
          <m:t>（</m:t>
        </m:r>
        <m:r>
          <m:rPr>
            <m:nor/>
            <m:sty m:val="p"/>
          </m:rPr>
          <w:rPr>
            <w:rFonts w:ascii="Times New Roman" w:hAnsi="Times New Roman" w:eastAsia="宋体" w:cs="Times New Roman"/>
            <w:b w:val="0"/>
            <w:i w:val="0"/>
            <w:color w:val="000000"/>
            <w:position w:val="-6"/>
            <w:sz w:val="24"/>
          </w:rPr>
          <w:object>
            <v:shape id="_x0000_i1060" o:spt="75" type="#_x0000_t75" style="height:11pt;width:12pt;" o:ole="t" filled="f" o:preferrelative="t" stroked="f" coordsize="21600,21600">
              <v:path/>
              <v:fill on="f" focussize="0,0"/>
              <v:stroke on="f"/>
              <v:imagedata r:id="rId93" o:title=""/>
              <o:lock v:ext="edit" aspectratio="f"/>
              <w10:wrap type="none"/>
              <w10:anchorlock/>
            </v:shape>
            <o:OLEObject Type="Embed" ProgID="Equation.DSMT4" ShapeID="_x0000_i1060" DrawAspect="Content" ObjectID="_1468075761" r:id="rId92">
              <o:LockedField>false</o:LockedField>
            </o:OLEObject>
          </w:object>
        </m:r>
        <m:r>
          <m:rPr>
            <m:nor/>
            <m:sty m:val="p"/>
          </m:rPr>
          <w:rPr>
            <w:rFonts w:hint="default" w:ascii="Cambria Math" w:hAnsi="Cambria Math" w:cs="Times New Roman"/>
            <w:b w:val="0"/>
            <w:i w:val="0"/>
            <w:color w:val="000000"/>
            <w:sz w:val="24"/>
            <w:lang w:eastAsia="zh-CN"/>
          </w:rPr>
          <m:t>）</m:t>
        </m:r>
        <m:r>
          <m:rPr/>
          <w:rPr>
            <w:rFonts w:ascii="Cambria Math" w:hAnsi="Cambria Math" w:eastAsia="宋体" w:cs="Times New Roman"/>
            <w:color w:val="000000"/>
            <w:sz w:val="24"/>
            <w:szCs w:val="24"/>
          </w:rPr>
          <m:t>=</m:t>
        </m:r>
        <m:rad>
          <m:radPr>
            <m:degHide m:val="1"/>
            <m:ctrlPr>
              <w:rPr>
                <w:rFonts w:ascii="Cambria Math" w:hAnsi="Cambria Math" w:eastAsia="宋体" w:cs="Times New Roman"/>
                <w:i/>
                <w:color w:val="000000"/>
                <w:sz w:val="24"/>
                <w:szCs w:val="24"/>
              </w:rPr>
            </m:ctrlPr>
          </m:radPr>
          <m:deg>
            <m:ctrlPr>
              <w:rPr>
                <w:rFonts w:ascii="Cambria Math" w:hAnsi="Cambria Math" w:eastAsia="宋体" w:cs="Times New Roman"/>
                <w:i/>
                <w:color w:val="000000"/>
                <w:sz w:val="24"/>
                <w:szCs w:val="24"/>
              </w:rPr>
            </m:ctrlPr>
          </m:deg>
          <m:e>
            <m:f>
              <m:fPr>
                <m:type m:val="lin"/>
                <m:ctrlPr>
                  <w:rPr>
                    <w:rFonts w:ascii="Cambria Math" w:hAnsi="Cambria Math" w:eastAsia="宋体" w:cs="Times New Roman"/>
                    <w:i/>
                    <w:color w:val="000000"/>
                    <w:sz w:val="24"/>
                    <w:szCs w:val="24"/>
                  </w:rPr>
                </m:ctrlPr>
              </m:fPr>
              <m:num>
                <m:sSup>
                  <m:sSupPr>
                    <m:ctrlPr>
                      <w:rPr>
                        <w:rFonts w:ascii="Cambria Math" w:hAnsi="Cambria Math" w:eastAsia="宋体" w:cs="Times New Roman"/>
                        <w:i/>
                        <w:color w:val="000000"/>
                        <w:sz w:val="24"/>
                        <w:szCs w:val="24"/>
                      </w:rPr>
                    </m:ctrlPr>
                  </m:sSupPr>
                  <m:e>
                    <m:r>
                      <m:rPr/>
                      <w:rPr>
                        <w:rFonts w:ascii="Cambria Math" w:hAnsi="Cambria Math" w:eastAsia="宋体" w:cs="Times New Roman"/>
                        <w:color w:val="000000"/>
                        <w:sz w:val="24"/>
                        <w:szCs w:val="24"/>
                      </w:rPr>
                      <m:t>[</m:t>
                    </m:r>
                    <m:r>
                      <m:rPr>
                        <m:nor/>
                      </m:rPr>
                      <w:rPr>
                        <w:rFonts w:hint="default" w:ascii="Cambria Math" w:hAnsi="Cambria Math" w:cs="Times New Roman"/>
                        <w:i/>
                        <w:iCs/>
                        <w:color w:val="000000"/>
                        <w:sz w:val="24"/>
                        <w:szCs w:val="24"/>
                        <w:lang w:val="en-US" w:eastAsia="zh-CN"/>
                      </w:rPr>
                      <m:t>u</m:t>
                    </m:r>
                    <m:r>
                      <m:rPr>
                        <m:nor/>
                        <m:sty m:val="p"/>
                      </m:rPr>
                      <w:rPr>
                        <w:rFonts w:ascii="Times New Roman" w:hAnsi="Times New Roman" w:eastAsia="宋体" w:cs="Times New Roman"/>
                        <w:b w:val="0"/>
                        <w:i w:val="0"/>
                        <w:color w:val="000000"/>
                        <w:sz w:val="24"/>
                      </w:rPr>
                      <m:t>(</m:t>
                    </m:r>
                    <m:r>
                      <m:rPr>
                        <m:nor/>
                        <m:sty m:val="p"/>
                      </m:rPr>
                      <w:rPr>
                        <w:rFonts w:ascii="Times New Roman" w:hAnsi="Times New Roman" w:eastAsia="宋体" w:cs="Times New Roman"/>
                        <w:b w:val="0"/>
                        <w:i w:val="0"/>
                        <w:color w:val="000000"/>
                        <w:position w:val="-6"/>
                        <w:sz w:val="24"/>
                      </w:rPr>
                      <w:object>
                        <v:shape id="_x0000_i1061" o:spt="75" type="#_x0000_t75" style="height:17pt;width:12pt;" o:ole="t" filled="f" o:preferrelative="t" stroked="f" coordsize="21600,21600">
                          <v:path/>
                          <v:fill on="f" focussize="0,0"/>
                          <v:stroke on="f"/>
                          <v:imagedata r:id="rId95" o:title=""/>
                          <o:lock v:ext="edit" aspectratio="f"/>
                          <w10:wrap type="none"/>
                          <w10:anchorlock/>
                        </v:shape>
                        <o:OLEObject Type="Embed" ProgID="Equation.DSMT4" ShapeID="_x0000_i1061" DrawAspect="Content" ObjectID="_1468075762" r:id="rId94">
                          <o:LockedField>false</o:LockedField>
                        </o:OLEObject>
                      </w:object>
                    </m:r>
                    <m:r>
                      <m:rPr>
                        <m:nor/>
                        <m:sty m:val="p"/>
                      </m:rPr>
                      <w:rPr>
                        <w:rFonts w:ascii="Times New Roman" w:hAnsi="Times New Roman" w:eastAsia="宋体" w:cs="Times New Roman"/>
                        <w:b w:val="0"/>
                        <w:i w:val="0"/>
                        <w:color w:val="000000"/>
                        <w:sz w:val="24"/>
                      </w:rPr>
                      <m:t>)</m:t>
                    </m:r>
                    <m:r>
                      <m:rPr/>
                      <w:rPr>
                        <w:rFonts w:ascii="Cambria Math" w:hAnsi="Cambria Math" w:eastAsia="宋体" w:cs="Times New Roman"/>
                        <w:color w:val="000000"/>
                        <w:sz w:val="24"/>
                        <w:szCs w:val="24"/>
                      </w:rPr>
                      <m:t>]</m:t>
                    </m:r>
                    <m:ctrlPr>
                      <w:rPr>
                        <w:rFonts w:ascii="Cambria Math" w:hAnsi="Cambria Math" w:eastAsia="宋体" w:cs="Times New Roman"/>
                        <w:i/>
                        <w:color w:val="000000"/>
                        <w:sz w:val="24"/>
                        <w:szCs w:val="24"/>
                      </w:rPr>
                    </m:ctrlPr>
                  </m:e>
                  <m:sup>
                    <m:r>
                      <m:rPr/>
                      <w:rPr>
                        <w:rFonts w:ascii="Cambria Math" w:hAnsi="Cambria Math" w:eastAsia="宋体" w:cs="Times New Roman"/>
                        <w:color w:val="000000"/>
                        <w:sz w:val="24"/>
                        <w:szCs w:val="24"/>
                      </w:rPr>
                      <m:t>2</m:t>
                    </m:r>
                    <m:ctrlPr>
                      <w:rPr>
                        <w:rFonts w:ascii="Cambria Math" w:hAnsi="Cambria Math" w:eastAsia="宋体" w:cs="Times New Roman"/>
                        <w:i/>
                        <w:color w:val="000000"/>
                        <w:sz w:val="24"/>
                        <w:szCs w:val="24"/>
                      </w:rPr>
                    </m:ctrlPr>
                  </m:sup>
                </m:sSup>
                <m:ctrlPr>
                  <w:rPr>
                    <w:rFonts w:ascii="Cambria Math" w:hAnsi="Cambria Math" w:eastAsia="宋体" w:cs="Times New Roman"/>
                    <w:i/>
                    <w:color w:val="000000"/>
                    <w:sz w:val="24"/>
                    <w:szCs w:val="24"/>
                  </w:rPr>
                </m:ctrlPr>
              </m:num>
              <m:den>
                <m:sSup>
                  <m:sSupPr>
                    <m:ctrlPr>
                      <w:rPr>
                        <w:rFonts w:ascii="Cambria Math" w:hAnsi="Cambria Math" w:eastAsia="宋体" w:cs="Times New Roman"/>
                        <w:i/>
                        <w:color w:val="000000"/>
                        <w:sz w:val="24"/>
                        <w:szCs w:val="24"/>
                      </w:rPr>
                    </m:ctrlPr>
                  </m:sSupPr>
                  <m:e>
                    <m:r>
                      <m:rPr/>
                      <w:rPr>
                        <w:rFonts w:ascii="Cambria Math" w:hAnsi="Cambria Math" w:eastAsia="宋体" w:cs="Times New Roman"/>
                        <w:color w:val="000000"/>
                        <w:sz w:val="24"/>
                        <w:szCs w:val="24"/>
                      </w:rPr>
                      <m:t>[</m:t>
                    </m:r>
                    <m:r>
                      <m:rPr>
                        <m:nor/>
                        <m:sty m:val="p"/>
                      </m:rPr>
                      <w:rPr>
                        <w:rFonts w:hint="default" w:ascii="Cambria Math" w:hAnsi="Cambria Math" w:cs="Times New Roman"/>
                        <w:b w:val="0"/>
                        <w:i w:val="0"/>
                        <w:color w:val="000000"/>
                        <w:sz w:val="24"/>
                        <w:szCs w:val="24"/>
                        <w:lang w:val="en-US" w:eastAsia="zh-CN"/>
                      </w:rPr>
                      <m:t>N</m:t>
                    </m:r>
                    <m:r>
                      <m:rPr/>
                      <w:rPr>
                        <w:rFonts w:ascii="Cambria Math" w:hAnsi="Cambria Math" w:eastAsia="宋体" w:cs="Times New Roman"/>
                        <w:color w:val="000000"/>
                        <w:sz w:val="24"/>
                        <w:szCs w:val="24"/>
                      </w:rPr>
                      <m:t>]</m:t>
                    </m:r>
                    <m:ctrlPr>
                      <w:rPr>
                        <w:rFonts w:ascii="Cambria Math" w:hAnsi="Cambria Math" w:eastAsia="宋体" w:cs="Times New Roman"/>
                        <w:i/>
                        <w:color w:val="000000"/>
                        <w:sz w:val="24"/>
                        <w:szCs w:val="24"/>
                      </w:rPr>
                    </m:ctrlPr>
                  </m:e>
                  <m:sup>
                    <m:r>
                      <m:rPr/>
                      <w:rPr>
                        <w:rFonts w:ascii="Cambria Math" w:hAnsi="Cambria Math" w:eastAsia="宋体" w:cs="Times New Roman"/>
                        <w:color w:val="000000"/>
                        <w:sz w:val="24"/>
                        <w:szCs w:val="24"/>
                      </w:rPr>
                      <m:t>2</m:t>
                    </m:r>
                    <m:ctrlPr>
                      <w:rPr>
                        <w:rFonts w:ascii="Cambria Math" w:hAnsi="Cambria Math" w:eastAsia="宋体" w:cs="Times New Roman"/>
                        <w:i/>
                        <w:color w:val="000000"/>
                        <w:sz w:val="24"/>
                        <w:szCs w:val="24"/>
                      </w:rPr>
                    </m:ctrlPr>
                  </m:sup>
                </m:sSup>
                <m:ctrlPr>
                  <w:rPr>
                    <w:rFonts w:ascii="Cambria Math" w:hAnsi="Cambria Math" w:eastAsia="宋体" w:cs="Times New Roman"/>
                    <w:i/>
                    <w:color w:val="000000"/>
                    <w:sz w:val="24"/>
                    <w:szCs w:val="24"/>
                  </w:rPr>
                </m:ctrlPr>
              </m:den>
            </m:f>
            <m:ctrlPr>
              <w:rPr>
                <w:rFonts w:ascii="Cambria Math" w:hAnsi="Cambria Math" w:eastAsia="宋体" w:cs="Times New Roman"/>
                <w:i/>
                <w:color w:val="000000"/>
                <w:sz w:val="24"/>
                <w:szCs w:val="24"/>
              </w:rPr>
            </m:ctrlPr>
          </m:e>
        </m:rad>
        <m:r>
          <m:rPr/>
          <w:rPr>
            <w:rFonts w:ascii="Cambria Math" w:hAnsi="Cambria Math" w:eastAsia="宋体" w:cs="Times New Roman"/>
            <w:color w:val="000000"/>
            <w:sz w:val="24"/>
            <w:szCs w:val="24"/>
          </w:rPr>
          <m:t>≈</m:t>
        </m:r>
        <m:r>
          <m:rPr>
            <m:nor/>
            <m:sty m:val="p"/>
          </m:rPr>
          <w:rPr>
            <w:rFonts w:ascii="Times New Roman" w:hAnsi="Times New Roman" w:eastAsia="宋体" w:cs="Times New Roman"/>
            <w:b w:val="0"/>
            <w:i w:val="0"/>
            <w:color w:val="000000"/>
            <w:sz w:val="24"/>
            <w:szCs w:val="24"/>
          </w:rPr>
          <m:t xml:space="preserve"> </m:t>
        </m:r>
      </m:oMath>
      <w:r>
        <w:rPr>
          <w:rFonts w:hint="eastAsia" w:cs="Times New Roman"/>
          <w:b w:val="0"/>
          <w:i w:val="0"/>
          <w:color w:val="000000"/>
          <w:sz w:val="24"/>
          <w:szCs w:val="24"/>
          <w:lang w:val="en-US" w:eastAsia="zh-CN"/>
        </w:rPr>
        <w:t>0.5</w:t>
      </w:r>
      <m:oMath>
        <m:r>
          <m:rPr>
            <m:nor/>
            <m:sty m:val="p"/>
          </m:rPr>
          <w:rPr>
            <w:rFonts w:ascii="Times New Roman" w:hAnsi="Times New Roman" w:eastAsia="宋体" w:cs="Times New Roman"/>
            <w:b w:val="0"/>
            <w:i w:val="0"/>
            <w:color w:val="000000"/>
            <w:sz w:val="24"/>
            <w:szCs w:val="24"/>
          </w:rPr>
          <m:t>μm</m:t>
        </m:r>
      </m:oMath>
    </w:p>
    <w:p>
      <w:pPr>
        <w:spacing w:before="120" w:line="360" w:lineRule="auto"/>
        <w:rPr>
          <w:rFonts w:ascii="黑体" w:hAnsi="宋体" w:eastAsia="黑体"/>
          <w:color w:val="000000"/>
          <w:spacing w:val="20"/>
          <w:sz w:val="24"/>
          <w:szCs w:val="24"/>
        </w:rPr>
      </w:pPr>
      <w:r>
        <w:rPr>
          <w:rFonts w:hint="eastAsia" w:ascii="黑体" w:hAnsi="宋体" w:eastAsia="黑体"/>
          <w:b/>
          <w:color w:val="000000"/>
          <w:spacing w:val="20"/>
          <w:sz w:val="24"/>
          <w:szCs w:val="24"/>
        </w:rPr>
        <w:t>C.4</w:t>
      </w:r>
      <w:r>
        <w:rPr>
          <w:rFonts w:hint="eastAsia" w:ascii="黑体" w:hAnsi="宋体" w:eastAsia="黑体"/>
          <w:color w:val="000000"/>
          <w:spacing w:val="20"/>
          <w:sz w:val="24"/>
          <w:szCs w:val="24"/>
        </w:rPr>
        <w:t xml:space="preserve"> 扩展不确定度</w:t>
      </w:r>
    </w:p>
    <w:p>
      <w:pPr>
        <w:spacing w:before="120" w:line="360" w:lineRule="auto"/>
        <w:ind w:firstLine="240" w:firstLineChars="1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取包含因子</w:t>
      </w:r>
      <w:r>
        <w:rPr>
          <w:rFonts w:ascii="Times New Roman" w:hAnsi="Times New Roman" w:eastAsia="宋体" w:cs="Times New Roman"/>
          <w:i/>
          <w:color w:val="000000"/>
          <w:sz w:val="24"/>
          <w:szCs w:val="24"/>
        </w:rPr>
        <w:t>k</w:t>
      </w:r>
      <w:r>
        <w:rPr>
          <w:rFonts w:ascii="Times New Roman" w:hAnsi="Times New Roman" w:eastAsia="宋体" w:cs="Times New Roman"/>
          <w:color w:val="000000"/>
          <w:sz w:val="24"/>
          <w:szCs w:val="24"/>
        </w:rPr>
        <w:t xml:space="preserve"> </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 xml:space="preserve"> 2</w:t>
      </w:r>
      <w:r>
        <w:rPr>
          <w:rFonts w:ascii="Times New Roman" w:hAnsi="Times New Roman" w:eastAsia="宋体" w:cs="Times New Roman"/>
          <w:color w:val="000000"/>
          <w:position w:val="-6"/>
          <w:sz w:val="24"/>
          <w:szCs w:val="24"/>
        </w:rPr>
        <w:t>，</w:t>
      </w:r>
      <w:r>
        <w:rPr>
          <w:rFonts w:ascii="Times New Roman" w:hAnsi="Times New Roman" w:eastAsia="宋体" w:cs="Times New Roman"/>
          <w:color w:val="000000"/>
          <w:sz w:val="24"/>
          <w:szCs w:val="24"/>
        </w:rPr>
        <w:t>则扩展不确定度</w:t>
      </w:r>
      <w:r>
        <w:rPr>
          <w:rFonts w:hint="eastAsia" w:ascii="Times New Roman" w:hAnsi="Times New Roman" w:eastAsia="宋体" w:cs="Times New Roman"/>
          <w:i/>
          <w:color w:val="000000"/>
          <w:sz w:val="24"/>
          <w:szCs w:val="24"/>
        </w:rPr>
        <w:t>U</w:t>
      </w:r>
      <w:r>
        <w:rPr>
          <w:rFonts w:ascii="Times New Roman" w:hAnsi="Times New Roman" w:eastAsia="宋体" w:cs="Times New Roman"/>
          <w:color w:val="000000"/>
          <w:sz w:val="24"/>
          <w:szCs w:val="24"/>
        </w:rPr>
        <w:t>为：</w:t>
      </w:r>
      <m:oMath>
        <m:r>
          <m:rPr>
            <m:nor/>
          </m:rPr>
          <w:rPr>
            <w:rFonts w:hint="eastAsia" w:ascii="Times New Roman" w:hAnsi="Times New Roman" w:eastAsia="宋体" w:cs="Times New Roman"/>
            <w:i/>
            <w:color w:val="000000"/>
            <w:sz w:val="24"/>
            <w:szCs w:val="24"/>
          </w:rPr>
          <m:t>U</m:t>
        </m:r>
        <m:r>
          <m:rPr>
            <m:nor/>
            <m:sty m:val="p"/>
          </m:rPr>
          <w:rPr>
            <w:rFonts w:hint="eastAsia" w:ascii="Cambria Math" w:hAnsi="Times New Roman" w:eastAsia="宋体" w:cs="Times New Roman"/>
            <w:b w:val="0"/>
            <w:i w:val="0"/>
            <w:color w:val="000000"/>
            <w:sz w:val="24"/>
            <w:szCs w:val="24"/>
          </w:rPr>
          <m:t>(</m:t>
        </m:r>
        <m:r>
          <m:rPr>
            <m:nor/>
            <m:sty m:val="p"/>
          </m:rPr>
          <w:rPr>
            <w:rFonts w:ascii="Times New Roman" w:hAnsi="Times New Roman" w:eastAsia="宋体" w:cs="Times New Roman"/>
            <w:b w:val="0"/>
            <w:i w:val="0"/>
            <w:color w:val="000000"/>
            <w:position w:val="-6"/>
            <w:sz w:val="24"/>
          </w:rPr>
          <w:object>
            <v:shape id="_x0000_i1062" o:spt="75" type="#_x0000_t75" style="height:11pt;width:12pt;" o:ole="t" filled="f" o:preferrelative="t" stroked="f" coordsize="21600,21600">
              <v:path/>
              <v:fill on="f" focussize="0,0"/>
              <v:stroke on="f"/>
              <v:imagedata r:id="rId93" o:title=""/>
              <o:lock v:ext="edit" aspectratio="f"/>
              <w10:wrap type="none"/>
              <w10:anchorlock/>
            </v:shape>
            <o:OLEObject Type="Embed" ProgID="Equation.DSMT4" ShapeID="_x0000_i1062" DrawAspect="Content" ObjectID="_1468075763" r:id="rId96">
              <o:LockedField>false</o:LockedField>
            </o:OLEObject>
          </w:object>
        </m:r>
        <m:r>
          <m:rPr>
            <m:nor/>
            <m:sty m:val="p"/>
          </m:rPr>
          <w:rPr>
            <w:rFonts w:ascii="Cambria Math" w:hAnsi="Times New Roman" w:eastAsia="宋体" w:cs="Times New Roman"/>
            <w:b w:val="0"/>
            <w:i w:val="0"/>
            <w:color w:val="000000"/>
            <w:sz w:val="24"/>
            <w:szCs w:val="24"/>
          </w:rPr>
          <m:t xml:space="preserve">) </m:t>
        </m:r>
        <m:r>
          <m:rPr>
            <m:nor/>
            <m:sty m:val="p"/>
          </m:rPr>
          <w:rPr>
            <w:rFonts w:ascii="Times New Roman" w:hAnsi="Times New Roman" w:eastAsia="宋体" w:cs="Times New Roman"/>
            <w:b w:val="0"/>
            <w:i w:val="0"/>
            <w:color w:val="000000"/>
            <w:sz w:val="24"/>
            <w:szCs w:val="24"/>
          </w:rPr>
          <m:t>=</m:t>
        </m:r>
        <m:r>
          <m:rPr>
            <m:nor/>
            <m:sty m:val="p"/>
          </m:rPr>
          <w:rPr>
            <w:rFonts w:ascii="Cambria Math" w:hAnsi="Times New Roman" w:eastAsia="宋体" w:cs="Times New Roman"/>
            <w:b w:val="0"/>
            <w:i w:val="0"/>
            <w:color w:val="000000"/>
            <w:sz w:val="24"/>
            <w:szCs w:val="24"/>
          </w:rPr>
          <m:t xml:space="preserve"> </m:t>
        </m:r>
        <m:r>
          <m:rPr>
            <m:nor/>
          </m:rPr>
          <w:rPr>
            <w:rFonts w:ascii="Times New Roman" w:hAnsi="Times New Roman" w:eastAsia="宋体" w:cs="Times New Roman"/>
            <w:i/>
            <w:color w:val="000000"/>
            <w:sz w:val="24"/>
            <w:szCs w:val="24"/>
          </w:rPr>
          <m:t>k</m:t>
        </m:r>
        <m:sSub>
          <m:sSubPr>
            <m:ctrlPr>
              <w:rPr>
                <w:rFonts w:ascii="Cambria Math" w:hAnsi="Cambria Math" w:eastAsia="宋体" w:cs="Times New Roman"/>
                <w:i/>
                <w:color w:val="000000"/>
                <w:sz w:val="24"/>
              </w:rPr>
            </m:ctrlPr>
          </m:sSubPr>
          <m:e>
            <m:r>
              <m:rPr>
                <m:nor/>
              </m:rPr>
              <w:rPr>
                <w:rFonts w:ascii="Times New Roman" w:hAnsi="Times New Roman" w:eastAsia="宋体" w:cs="Times New Roman"/>
                <w:i/>
                <w:color w:val="000000"/>
                <w:sz w:val="24"/>
              </w:rPr>
              <m:t>u</m:t>
            </m:r>
            <m:ctrlPr>
              <w:rPr>
                <w:rFonts w:ascii="Cambria Math" w:hAnsi="Cambria Math" w:eastAsia="宋体" w:cs="Times New Roman"/>
                <w:i/>
                <w:color w:val="000000"/>
                <w:sz w:val="24"/>
              </w:rPr>
            </m:ctrlPr>
          </m:e>
          <m:sub>
            <m:r>
              <m:rPr>
                <m:nor/>
                <m:sty m:val="p"/>
              </m:rPr>
              <w:rPr>
                <w:rFonts w:ascii="Times New Roman" w:hAnsi="Times New Roman" w:eastAsia="宋体" w:cs="Times New Roman"/>
                <w:b w:val="0"/>
                <w:i w:val="0"/>
                <w:color w:val="000000"/>
                <w:sz w:val="24"/>
              </w:rPr>
              <m:t>c</m:t>
            </m:r>
            <m:ctrlPr>
              <w:rPr>
                <w:rFonts w:ascii="Cambria Math" w:hAnsi="Cambria Math" w:eastAsia="宋体" w:cs="Times New Roman"/>
                <w:i/>
                <w:color w:val="000000"/>
                <w:sz w:val="24"/>
              </w:rPr>
            </m:ctrlPr>
          </m:sub>
        </m:sSub>
        <m:r>
          <m:rPr>
            <m:nor/>
            <m:sty m:val="p"/>
          </m:rPr>
          <w:rPr>
            <w:rFonts w:ascii="Times New Roman" w:hAnsi="Times New Roman" w:eastAsia="宋体" w:cs="Times New Roman"/>
            <w:b w:val="0"/>
            <w:i w:val="0"/>
            <w:color w:val="000000"/>
            <w:sz w:val="24"/>
          </w:rPr>
          <m:t>(</m:t>
        </m:r>
        <m:r>
          <m:rPr>
            <m:nor/>
            <m:sty m:val="p"/>
          </m:rPr>
          <w:rPr>
            <w:rFonts w:ascii="Times New Roman" w:hAnsi="Times New Roman" w:eastAsia="宋体" w:cs="Times New Roman"/>
            <w:b w:val="0"/>
            <w:i w:val="0"/>
            <w:color w:val="000000"/>
            <w:position w:val="-6"/>
            <w:sz w:val="24"/>
          </w:rPr>
          <w:object>
            <v:shape id="_x0000_i1063" o:spt="75" type="#_x0000_t75" style="height:11pt;width:12pt;" o:ole="t" filled="f" o:preferrelative="t" stroked="f" coordsize="21600,21600">
              <v:path/>
              <v:fill on="f" focussize="0,0"/>
              <v:stroke on="f"/>
              <v:imagedata r:id="rId93" o:title=""/>
              <o:lock v:ext="edit" aspectratio="f"/>
              <w10:wrap type="none"/>
              <w10:anchorlock/>
            </v:shape>
            <o:OLEObject Type="Embed" ProgID="Equation.DSMT4" ShapeID="_x0000_i1063" DrawAspect="Content" ObjectID="_1468075764" r:id="rId97">
              <o:LockedField>false</o:LockedField>
            </o:OLEObject>
          </w:object>
        </m:r>
        <m:r>
          <m:rPr>
            <m:nor/>
            <m:sty m:val="p"/>
          </m:rPr>
          <w:rPr>
            <w:rFonts w:ascii="Times New Roman" w:hAnsi="Times New Roman" w:eastAsia="宋体" w:cs="Times New Roman"/>
            <w:b w:val="0"/>
            <w:i w:val="0"/>
            <w:color w:val="000000"/>
            <w:sz w:val="24"/>
          </w:rPr>
          <m:t>)</m:t>
        </m:r>
        <m:r>
          <m:rPr>
            <m:nor/>
            <m:sty m:val="p"/>
          </m:rPr>
          <w:rPr>
            <w:rFonts w:ascii="Cambria Math" w:hAnsi="Times New Roman" w:eastAsia="宋体" w:cs="Times New Roman"/>
            <w:b w:val="0"/>
            <w:i w:val="0"/>
            <w:color w:val="000000"/>
            <w:sz w:val="24"/>
          </w:rPr>
          <m:t xml:space="preserve"> </m:t>
        </m:r>
        <m:r>
          <m:rPr>
            <m:nor/>
            <m:sty m:val="p"/>
          </m:rPr>
          <w:rPr>
            <w:rFonts w:ascii="Times New Roman" w:hAnsi="Times New Roman" w:eastAsia="宋体" w:cs="Times New Roman"/>
            <w:b w:val="0"/>
            <w:i w:val="0"/>
            <w:color w:val="000000"/>
            <w:sz w:val="24"/>
            <w:szCs w:val="24"/>
          </w:rPr>
          <m:t>=</m:t>
        </m:r>
        <m:r>
          <m:rPr>
            <m:nor/>
            <m:sty m:val="p"/>
          </m:rPr>
          <w:rPr>
            <w:rFonts w:ascii="Cambria Math" w:hAnsi="Times New Roman" w:eastAsia="宋体" w:cs="Times New Roman"/>
            <w:b w:val="0"/>
            <w:i w:val="0"/>
            <w:color w:val="000000"/>
            <w:sz w:val="24"/>
            <w:szCs w:val="24"/>
          </w:rPr>
          <m:t xml:space="preserve"> </m:t>
        </m:r>
        <m:r>
          <m:rPr>
            <m:nor/>
            <m:sty m:val="p"/>
          </m:rPr>
          <w:rPr>
            <w:rFonts w:ascii="Times New Roman" w:hAnsi="Times New Roman" w:eastAsia="宋体" w:cs="Times New Roman"/>
            <w:b w:val="0"/>
            <w:i w:val="0"/>
            <w:color w:val="000000"/>
            <w:sz w:val="24"/>
            <w:szCs w:val="24"/>
          </w:rPr>
          <m:t>2</m:t>
        </m:r>
        <m:r>
          <m:rPr>
            <m:nor/>
            <m:sty m:val="p"/>
          </m:rPr>
          <w:rPr>
            <w:rFonts w:ascii="Cambria Math" w:hAnsi="Times New Roman" w:eastAsia="宋体" w:cs="Times New Roman"/>
            <w:b w:val="0"/>
            <w:i w:val="0"/>
            <w:color w:val="000000"/>
            <w:sz w:val="24"/>
            <w:szCs w:val="24"/>
          </w:rPr>
          <m:t xml:space="preserve"> </m:t>
        </m:r>
        <m:r>
          <m:rPr>
            <m:nor/>
            <m:sty m:val="p"/>
          </m:rPr>
          <w:rPr>
            <w:rFonts w:ascii="Times New Roman" w:hAnsi="Times New Roman" w:eastAsia="宋体" w:cs="Times New Roman"/>
            <w:b w:val="0"/>
            <w:i w:val="0"/>
            <w:color w:val="000000"/>
            <w:sz w:val="24"/>
            <w:szCs w:val="24"/>
          </w:rPr>
          <m:t>×</m:t>
        </m:r>
        <m:r>
          <m:rPr>
            <m:nor/>
            <m:sty m:val="p"/>
          </m:rPr>
          <w:rPr>
            <w:rFonts w:ascii="Cambria Math" w:hAnsi="Times New Roman" w:eastAsia="宋体" w:cs="Times New Roman"/>
            <w:b w:val="0"/>
            <w:i w:val="0"/>
            <w:color w:val="000000"/>
            <w:sz w:val="24"/>
            <w:szCs w:val="24"/>
          </w:rPr>
          <m:t xml:space="preserve"> </m:t>
        </m:r>
        <m:r>
          <m:rPr>
            <m:nor/>
            <m:sty m:val="p"/>
          </m:rPr>
          <w:rPr>
            <w:rFonts w:ascii="Times New Roman" w:hAnsi="Times New Roman" w:eastAsia="宋体" w:cs="Times New Roman"/>
            <w:b w:val="0"/>
            <w:i w:val="0"/>
            <w:color w:val="000000"/>
            <w:sz w:val="24"/>
            <w:szCs w:val="24"/>
          </w:rPr>
          <m:t>0.</m:t>
        </m:r>
        <m:r>
          <m:rPr>
            <m:nor/>
            <m:sty m:val="p"/>
          </m:rPr>
          <w:rPr>
            <w:rFonts w:hint="default" w:ascii="Cambria Math" w:hAnsi="Cambria Math" w:cs="Times New Roman"/>
            <w:b w:val="0"/>
            <w:i w:val="0"/>
            <w:color w:val="000000"/>
            <w:sz w:val="24"/>
            <w:szCs w:val="24"/>
            <w:lang w:val="en-US" w:eastAsia="zh-CN"/>
          </w:rPr>
          <m:t>5</m:t>
        </m:r>
        <m:r>
          <m:rPr>
            <m:nor/>
            <m:sty m:val="p"/>
          </m:rPr>
          <w:rPr>
            <w:rFonts w:ascii="Cambria Math" w:hAnsi="Times New Roman" w:eastAsia="宋体" w:cs="Times New Roman"/>
            <w:b w:val="0"/>
            <w:i w:val="0"/>
            <w:color w:val="000000"/>
            <w:sz w:val="24"/>
            <w:szCs w:val="24"/>
          </w:rPr>
          <m:t xml:space="preserve"> </m:t>
        </m:r>
        <m:r>
          <m:rPr>
            <m:nor/>
            <m:sty m:val="p"/>
          </m:rPr>
          <w:rPr>
            <w:rFonts w:ascii="Times New Roman" w:hAnsi="Times New Roman" w:eastAsia="宋体" w:cs="Times New Roman"/>
            <w:b w:val="0"/>
            <w:i w:val="0"/>
            <w:color w:val="000000"/>
            <w:sz w:val="24"/>
            <w:szCs w:val="24"/>
          </w:rPr>
          <m:t xml:space="preserve">≈ </m:t>
        </m:r>
        <m:r>
          <m:rPr>
            <m:nor/>
            <m:sty m:val="p"/>
          </m:rPr>
          <w:rPr>
            <w:rFonts w:ascii="Cambria Math" w:hAnsi="Times New Roman" w:eastAsia="宋体" w:cs="Times New Roman"/>
            <w:b w:val="0"/>
            <w:i w:val="0"/>
            <w:color w:val="000000"/>
            <w:sz w:val="24"/>
            <w:szCs w:val="24"/>
          </w:rPr>
          <m:t xml:space="preserve"> </m:t>
        </m:r>
        <m:r>
          <m:rPr>
            <m:nor/>
            <m:sty m:val="p"/>
          </m:rPr>
          <w:rPr>
            <w:rFonts w:hint="default" w:ascii="Cambria Math" w:hAnsi="Cambria Math" w:cs="Times New Roman"/>
            <w:b w:val="0"/>
            <w:i w:val="0"/>
            <w:color w:val="000000"/>
            <w:sz w:val="24"/>
            <w:szCs w:val="24"/>
            <w:lang w:val="en-US" w:eastAsia="zh-CN"/>
          </w:rPr>
          <m:t>1</m:t>
        </m:r>
        <m:r>
          <m:rPr>
            <m:nor/>
            <m:sty m:val="p"/>
          </m:rPr>
          <w:rPr>
            <w:rFonts w:ascii="Cambria Math" w:hAnsi="Times New Roman" w:eastAsia="宋体" w:cs="Times New Roman"/>
            <w:b w:val="0"/>
            <w:i w:val="0"/>
            <w:color w:val="000000"/>
            <w:sz w:val="24"/>
            <w:szCs w:val="24"/>
          </w:rPr>
          <m:t xml:space="preserve"> </m:t>
        </m:r>
        <m:r>
          <m:rPr>
            <m:nor/>
            <m:sty m:val="p"/>
          </m:rPr>
          <w:rPr>
            <w:rFonts w:hint="default" w:ascii="Cambria Math" w:cs="Times New Roman"/>
            <w:b w:val="0"/>
            <w:i w:val="0"/>
            <w:color w:val="000000"/>
            <w:sz w:val="24"/>
            <w:szCs w:val="24"/>
            <w:lang w:eastAsia="zh-CN"/>
          </w:rPr>
          <m:t>μ</m:t>
        </m:r>
        <m:r>
          <m:rPr>
            <m:nor/>
            <m:sty m:val="p"/>
          </m:rPr>
          <w:rPr>
            <w:rFonts w:hint="default" w:ascii="Cambria Math" w:cs="Times New Roman"/>
            <w:b w:val="0"/>
            <w:i w:val="0"/>
            <w:color w:val="000000"/>
            <w:sz w:val="24"/>
            <w:szCs w:val="24"/>
            <w:lang w:val="en-US" w:eastAsia="zh-CN"/>
          </w:rPr>
          <m:t>m</m:t>
        </m:r>
        <m:r>
          <m:rPr>
            <m:nor/>
            <m:sty m:val="p"/>
          </m:rPr>
          <w:rPr>
            <w:rFonts w:ascii="Times New Roman" w:hAnsi="Times New Roman" w:eastAsia="宋体" w:cs="Times New Roman"/>
            <w:b w:val="0"/>
            <w:i w:val="0"/>
            <w:color w:val="000000"/>
            <w:sz w:val="24"/>
            <w:szCs w:val="24"/>
          </w:rPr>
          <m:t>，(</m:t>
        </m:r>
        <m:r>
          <m:rPr>
            <m:nor/>
          </m:rPr>
          <w:rPr>
            <w:rFonts w:ascii="Times New Roman" w:hAnsi="Times New Roman" w:eastAsia="宋体" w:cs="Times New Roman"/>
            <w:i/>
            <w:color w:val="000000"/>
            <w:sz w:val="24"/>
            <w:szCs w:val="24"/>
          </w:rPr>
          <m:t>k</m:t>
        </m:r>
        <m:r>
          <m:rPr>
            <m:nor/>
            <m:sty m:val="p"/>
          </m:rPr>
          <w:rPr>
            <w:rFonts w:ascii="Times New Roman" w:hAnsi="Times New Roman" w:eastAsia="宋体" w:cs="Times New Roman"/>
            <w:b w:val="0"/>
            <w:i w:val="0"/>
            <w:color w:val="000000"/>
            <w:sz w:val="24"/>
            <w:szCs w:val="24"/>
          </w:rPr>
          <m:t>=2)</m:t>
        </m:r>
      </m:oMath>
    </w:p>
    <w:p>
      <w:pPr>
        <w:widowControl/>
        <w:adjustRightInd/>
        <w:spacing w:line="360" w:lineRule="auto"/>
        <w:jc w:val="left"/>
        <w:rPr>
          <w:rFonts w:eastAsia="黑体"/>
          <w:sz w:val="28"/>
          <w:szCs w:val="28"/>
        </w:rPr>
      </w:pPr>
    </w:p>
    <w:p>
      <w:pPr>
        <w:pStyle w:val="90"/>
        <w:spacing w:before="0" w:line="360" w:lineRule="auto"/>
        <w:jc w:val="left"/>
        <w:rPr>
          <w:rFonts w:eastAsia="黑体"/>
          <w:sz w:val="28"/>
          <w:szCs w:val="28"/>
        </w:rPr>
      </w:pPr>
      <w:r>
        <w:rPr>
          <w:rFonts w:ascii="Times New Roman"/>
          <w:sz w:val="28"/>
          <w:szCs w:val="28"/>
        </w:rPr>
        <w:t xml:space="preserve"> </w:t>
      </w:r>
      <w:bookmarkStart w:id="63" w:name="_Toc24734686"/>
      <w:r>
        <w:rPr>
          <w:rFonts w:hint="eastAsia" w:ascii="Times New Roman"/>
          <w:sz w:val="28"/>
          <w:szCs w:val="28"/>
          <w:lang w:val="en-US" w:eastAsia="zh-CN"/>
        </w:rPr>
        <w:t xml:space="preserve">         </w:t>
      </w:r>
      <w:bookmarkStart w:id="64" w:name="_Toc20123"/>
      <w:r>
        <w:rPr>
          <w:rFonts w:hint="eastAsia" w:eastAsia="黑体"/>
          <w:sz w:val="28"/>
          <w:szCs w:val="28"/>
          <w:lang w:eastAsia="zh-CN"/>
        </w:rPr>
        <w:t>分辨力板</w:t>
      </w:r>
      <w:r>
        <w:rPr>
          <w:rFonts w:eastAsia="黑体"/>
          <w:sz w:val="28"/>
          <w:szCs w:val="28"/>
        </w:rPr>
        <w:t>校准原始记录格式（一）</w:t>
      </w:r>
      <w:bookmarkEnd w:id="63"/>
      <w:r>
        <w:rPr>
          <w:rFonts w:eastAsia="黑体"/>
          <w:szCs w:val="21"/>
        </w:rPr>
        <w:t>第    页 /共    页</w:t>
      </w:r>
      <w:bookmarkEnd w:id="64"/>
    </w:p>
    <w:tbl>
      <w:tblPr>
        <w:tblStyle w:val="34"/>
        <w:tblpPr w:leftFromText="180" w:rightFromText="180" w:vertAnchor="text" w:horzAnchor="margin" w:tblpXSpec="center" w:tblpY="2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8957" w:type="dxa"/>
            <w:tcBorders>
              <w:top w:val="single" w:color="auto" w:sz="12" w:space="0"/>
              <w:left w:val="single" w:color="auto" w:sz="12" w:space="0"/>
              <w:right w:val="single" w:color="auto" w:sz="12" w:space="0"/>
            </w:tcBorders>
          </w:tcPr>
          <w:p>
            <w:pPr>
              <w:spacing w:before="120" w:beforeLines="50" w:after="120" w:afterLines="50" w:line="360" w:lineRule="auto"/>
              <w:rPr>
                <w:szCs w:val="21"/>
              </w:rPr>
            </w:pPr>
            <w:r>
              <w:rPr>
                <w:szCs w:val="21"/>
              </w:rPr>
              <w:t xml:space="preserve">原始记录编号：                         证书编号：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8957" w:type="dxa"/>
            <w:tcBorders>
              <w:left w:val="single" w:color="auto" w:sz="12" w:space="0"/>
              <w:right w:val="single" w:color="auto" w:sz="12" w:space="0"/>
            </w:tcBorders>
          </w:tcPr>
          <w:p>
            <w:pPr>
              <w:spacing w:before="240" w:beforeLines="100" w:after="120" w:afterLines="50" w:line="360" w:lineRule="auto"/>
              <w:rPr>
                <w:szCs w:val="21"/>
              </w:rPr>
            </w:pPr>
            <w:r>
              <w:rPr>
                <w:szCs w:val="21"/>
              </w:rPr>
              <w:t xml:space="preserve">客户名称：                         </w:t>
            </w:r>
          </w:p>
          <w:p>
            <w:pPr>
              <w:spacing w:before="120" w:beforeLines="50" w:after="120" w:afterLines="50" w:line="360" w:lineRule="auto"/>
              <w:rPr>
                <w:szCs w:val="21"/>
              </w:rPr>
            </w:pPr>
            <w:r>
              <w:rPr>
                <w:szCs w:val="21"/>
              </w:rPr>
              <w:t>客户地址：</w:t>
            </w:r>
            <w:r>
              <w:rPr>
                <w:color w:val="000000"/>
                <w:szCs w:val="21"/>
              </w:rPr>
              <w:t xml:space="preserve">    </w:t>
            </w:r>
            <w:r>
              <w:rPr>
                <w:szCs w:val="21"/>
              </w:rPr>
              <w:t xml:space="preserve">                    </w:t>
            </w:r>
          </w:p>
          <w:p>
            <w:pPr>
              <w:spacing w:before="120" w:beforeLines="50" w:after="120" w:afterLines="50" w:line="360" w:lineRule="auto"/>
              <w:rPr>
                <w:szCs w:val="21"/>
              </w:rPr>
            </w:pPr>
            <w:r>
              <w:rPr>
                <w:szCs w:val="21"/>
              </w:rPr>
              <w:t>样品名称</w:t>
            </w:r>
            <w:r>
              <w:rPr>
                <w:rFonts w:hint="eastAsia"/>
                <w:szCs w:val="21"/>
              </w:rPr>
              <w:t>：</w:t>
            </w:r>
            <w:r>
              <w:rPr>
                <w:spacing w:val="13"/>
                <w:szCs w:val="21"/>
              </w:rPr>
              <w:t xml:space="preserve">                       </w:t>
            </w:r>
            <w:r>
              <w:rPr>
                <w:szCs w:val="21"/>
              </w:rPr>
              <w:t xml:space="preserve">型号规格：             </w:t>
            </w:r>
          </w:p>
          <w:p>
            <w:pPr>
              <w:spacing w:before="120" w:beforeLines="50" w:after="120" w:afterLines="50" w:line="360" w:lineRule="auto"/>
              <w:rPr>
                <w:szCs w:val="21"/>
              </w:rPr>
            </w:pPr>
            <w:r>
              <w:rPr>
                <w:szCs w:val="21"/>
              </w:rPr>
              <w:t>出厂编号：                            制造厂：</w:t>
            </w:r>
          </w:p>
          <w:p>
            <w:pPr>
              <w:spacing w:before="120" w:beforeLines="50" w:after="240" w:afterLines="100" w:line="360" w:lineRule="auto"/>
              <w:rPr>
                <w:rFonts w:hint="default" w:eastAsia="宋体"/>
                <w:szCs w:val="21"/>
                <w:lang w:val="en-US" w:eastAsia="zh-CN"/>
              </w:rPr>
            </w:pPr>
            <w:r>
              <w:rPr>
                <w:rFonts w:hint="eastAsia"/>
                <w:szCs w:val="21"/>
                <w:lang w:eastAsia="zh-CN"/>
              </w:rPr>
              <w:t>分辨力板</w:t>
            </w:r>
            <w:r>
              <w:rPr>
                <w:szCs w:val="21"/>
              </w:rPr>
              <w:t>类型：</w:t>
            </w:r>
            <w:r>
              <w:rPr>
                <w:szCs w:val="21"/>
              </w:rPr>
              <w:sym w:font="Symbol" w:char="F07F"/>
            </w:r>
            <w:r>
              <w:rPr>
                <w:szCs w:val="21"/>
              </w:rPr>
              <w:t xml:space="preserve"> </w:t>
            </w:r>
            <w:r>
              <w:rPr>
                <w:rFonts w:hint="eastAsia"/>
                <w:szCs w:val="21"/>
                <w:lang w:val="en-US" w:eastAsia="zh-CN"/>
              </w:rPr>
              <w:t>A型</w:t>
            </w:r>
            <w:r>
              <w:rPr>
                <w:szCs w:val="21"/>
              </w:rPr>
              <w:t xml:space="preserve">         </w:t>
            </w:r>
            <w:r>
              <w:rPr>
                <w:szCs w:val="21"/>
              </w:rPr>
              <w:sym w:font="Symbol" w:char="F07F"/>
            </w:r>
            <w:r>
              <w:rPr>
                <w:szCs w:val="21"/>
              </w:rPr>
              <w:t xml:space="preserve"> </w:t>
            </w:r>
            <w:r>
              <w:rPr>
                <w:rFonts w:hint="eastAsia"/>
                <w:szCs w:val="21"/>
                <w:lang w:val="en-US" w:eastAsia="zh-CN"/>
              </w:rPr>
              <w:t>B型</w:t>
            </w:r>
            <w:r>
              <w:rPr>
                <w:szCs w:val="21"/>
              </w:rPr>
              <w:t xml:space="preserve">    </w:t>
            </w:r>
            <w:r>
              <w:rPr>
                <w:rFonts w:hint="eastAsia"/>
                <w:szCs w:val="21"/>
              </w:rPr>
              <w:t xml:space="preserve"> </w:t>
            </w:r>
            <w:r>
              <w:rPr>
                <w:szCs w:val="21"/>
              </w:rPr>
              <w:t xml:space="preserve">     </w:t>
            </w:r>
            <w:r>
              <w:rPr>
                <w:szCs w:val="21"/>
              </w:rPr>
              <w:sym w:font="Symbol" w:char="F07F"/>
            </w:r>
            <w:r>
              <w:rPr>
                <w:rFonts w:hint="eastAsia"/>
                <w:szCs w:val="21"/>
                <w:lang w:val="en-US" w:eastAsia="zh-CN"/>
              </w:rPr>
              <w:t xml:space="preserve">USAF 1951型     </w:t>
            </w:r>
            <w:r>
              <w:rPr>
                <w:szCs w:val="21"/>
              </w:rPr>
              <w:sym w:font="Symbol" w:char="F07F"/>
            </w:r>
            <w:r>
              <w:rPr>
                <w:rFonts w:hint="eastAsia"/>
                <w:szCs w:val="21"/>
                <w:lang w:val="en-US" w:eastAsia="zh-CN"/>
              </w:rPr>
              <w:t>缩微型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8957" w:type="dxa"/>
            <w:tcBorders>
              <w:left w:val="single" w:color="auto" w:sz="12" w:space="0"/>
              <w:right w:val="single" w:color="auto" w:sz="12" w:space="0"/>
            </w:tcBorders>
          </w:tcPr>
          <w:p>
            <w:pPr>
              <w:spacing w:before="240" w:beforeLines="100" w:after="120" w:afterLines="50" w:line="360" w:lineRule="auto"/>
              <w:rPr>
                <w:szCs w:val="21"/>
              </w:rPr>
            </w:pPr>
            <w:r>
              <w:rPr>
                <w:szCs w:val="21"/>
              </w:rPr>
              <w:t xml:space="preserve">所依据的技术文件： JJF </w:t>
            </w:r>
            <w:r>
              <w:rPr>
                <w:rStyle w:val="40"/>
                <w:rFonts w:eastAsia="宋体"/>
                <w:b w:val="0"/>
              </w:rPr>
              <w:t>XXXX- XXXX</w:t>
            </w:r>
            <w:r>
              <w:rPr>
                <w:rFonts w:hint="eastAsia"/>
                <w:szCs w:val="21"/>
                <w:lang w:eastAsia="zh-CN"/>
              </w:rPr>
              <w:t>分辨力板</w:t>
            </w:r>
            <w:r>
              <w:rPr>
                <w:szCs w:val="21"/>
              </w:rPr>
              <w:t xml:space="preserve">校准规范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8957" w:type="dxa"/>
            <w:tcBorders>
              <w:left w:val="single" w:color="auto" w:sz="12" w:space="0"/>
              <w:right w:val="single" w:color="auto" w:sz="12" w:space="0"/>
            </w:tcBorders>
          </w:tcPr>
          <w:p>
            <w:pPr>
              <w:spacing w:before="120" w:beforeLines="50" w:after="120" w:afterLines="50" w:line="360" w:lineRule="auto"/>
              <w:rPr>
                <w:szCs w:val="21"/>
              </w:rPr>
            </w:pPr>
            <w:r>
              <w:rPr>
                <w:szCs w:val="21"/>
              </w:rPr>
              <w:t>所使用的主要计量器具：</w:t>
            </w:r>
          </w:p>
          <w:p>
            <w:pPr>
              <w:spacing w:line="360" w:lineRule="auto"/>
              <w:rPr>
                <w:szCs w:val="21"/>
              </w:rPr>
            </w:pPr>
            <w:r>
              <w:rPr>
                <w:szCs w:val="21"/>
              </w:rPr>
              <w:t>器具名称：          型号规格：        编号：          证书编号：</w:t>
            </w:r>
            <w:r>
              <w:rPr>
                <w:rFonts w:hint="eastAsia"/>
                <w:szCs w:val="21"/>
                <w:lang w:val="en-US" w:eastAsia="zh-CN"/>
              </w:rPr>
              <w:t xml:space="preserve">      MPE</w:t>
            </w:r>
            <w:r>
              <w:rPr>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957" w:type="dxa"/>
            <w:tcBorders>
              <w:left w:val="single" w:color="auto" w:sz="12" w:space="0"/>
              <w:right w:val="single" w:color="auto" w:sz="12" w:space="0"/>
            </w:tcBorders>
          </w:tcPr>
          <w:p>
            <w:pPr>
              <w:spacing w:before="240" w:beforeLines="100" w:after="240" w:afterLines="100" w:line="360" w:lineRule="auto"/>
              <w:rPr>
                <w:szCs w:val="21"/>
              </w:rPr>
            </w:pPr>
            <w:r>
              <w:rPr>
                <w:szCs w:val="21"/>
              </w:rPr>
              <w:t>实验室环境条件： 温度：    ℃                   相对湿度：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9" w:hRule="atLeast"/>
        </w:trPr>
        <w:tc>
          <w:tcPr>
            <w:tcW w:w="8957" w:type="dxa"/>
            <w:tcBorders>
              <w:left w:val="single" w:color="auto" w:sz="12" w:space="0"/>
              <w:right w:val="single" w:color="auto" w:sz="12" w:space="0"/>
            </w:tcBorders>
          </w:tcPr>
          <w:p>
            <w:pPr>
              <w:pStyle w:val="167"/>
              <w:keepNext w:val="0"/>
              <w:keepLines w:val="0"/>
              <w:pageBreakBefore w:val="0"/>
              <w:widowControl w:val="0"/>
              <w:numPr>
                <w:ilvl w:val="0"/>
                <w:numId w:val="17"/>
              </w:numPr>
              <w:kinsoku/>
              <w:wordWrap/>
              <w:overflowPunct/>
              <w:topLinePunct w:val="0"/>
              <w:autoSpaceDE/>
              <w:autoSpaceDN/>
              <w:bidi w:val="0"/>
              <w:adjustRightInd w:val="0"/>
              <w:snapToGrid/>
              <w:spacing w:line="300" w:lineRule="auto"/>
              <w:ind w:left="573" w:leftChars="0" w:hanging="363"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外观：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cs="宋体"/>
                <w:sz w:val="24"/>
                <w:szCs w:val="24"/>
                <w:u w:val="none"/>
                <w:lang w:val="en-US" w:eastAsia="zh-CN"/>
              </w:rPr>
              <w:t>2.</w:t>
            </w:r>
            <w:r>
              <w:rPr>
                <w:rFonts w:hint="eastAsia" w:ascii="宋体" w:hAnsi="宋体" w:eastAsia="宋体" w:cs="宋体"/>
                <w:sz w:val="24"/>
                <w:szCs w:val="24"/>
                <w:u w:val="none"/>
                <w:lang w:val="en-US" w:eastAsia="zh-CN"/>
              </w:rPr>
              <w:t>表面质量</w:t>
            </w:r>
            <w:r>
              <w:rPr>
                <w:rFonts w:hint="eastAsia" w:ascii="宋体" w:hAnsi="宋体" w:eastAsia="宋体" w:cs="宋体"/>
                <w:sz w:val="24"/>
                <w:szCs w:val="24"/>
              </w:rPr>
              <w:t xml:space="preserve">：  </w:t>
            </w:r>
            <w:r>
              <w:rPr>
                <w:rFonts w:hint="eastAsia" w:ascii="宋体" w:hAnsi="宋体" w:eastAsia="宋体" w:cs="宋体"/>
                <w:sz w:val="24"/>
                <w:szCs w:val="24"/>
                <w:u w:val="single"/>
                <w:lang w:val="en-US" w:eastAsia="zh-CN"/>
              </w:rPr>
              <w:t xml:space="preserve">              </w:t>
            </w:r>
          </w:p>
          <w:p>
            <w:pPr>
              <w:pStyle w:val="167"/>
              <w:keepNext w:val="0"/>
              <w:keepLines w:val="0"/>
              <w:pageBreakBefore w:val="0"/>
              <w:widowControl w:val="0"/>
              <w:numPr>
                <w:ilvl w:val="0"/>
                <w:numId w:val="0"/>
              </w:numPr>
              <w:kinsoku/>
              <w:wordWrap/>
              <w:overflowPunct/>
              <w:topLinePunct w:val="0"/>
              <w:autoSpaceDE/>
              <w:autoSpaceDN/>
              <w:bidi w:val="0"/>
              <w:adjustRightInd w:val="0"/>
              <w:snapToGrid/>
              <w:spacing w:line="300" w:lineRule="auto"/>
              <w:ind w:left="210" w:leftChars="0"/>
              <w:jc w:val="left"/>
              <w:textAlignment w:val="auto"/>
              <w:rPr>
                <w:rFonts w:hint="eastAsia" w:ascii="宋体" w:hAnsi="宋体" w:eastAsia="宋体" w:cs="宋体"/>
                <w:sz w:val="24"/>
                <w:szCs w:val="24"/>
                <w:u w:val="single"/>
                <w:lang w:val="en-US" w:eastAsia="zh-CN"/>
              </w:rPr>
            </w:pPr>
            <w:r>
              <w:rPr>
                <w:rFonts w:hint="eastAsia" w:ascii="宋体" w:hAnsi="宋体" w:cs="宋体"/>
                <w:sz w:val="24"/>
                <w:szCs w:val="24"/>
                <w:u w:val="none"/>
                <w:lang w:val="en-US" w:eastAsia="zh-CN"/>
              </w:rPr>
              <w:t>3.</w:t>
            </w:r>
            <w:r>
              <w:rPr>
                <w:rFonts w:hint="eastAsia" w:ascii="宋体" w:hAnsi="宋体" w:eastAsia="宋体" w:cs="宋体"/>
                <w:sz w:val="24"/>
                <w:szCs w:val="24"/>
                <w:u w:val="none"/>
                <w:lang w:val="en-US" w:eastAsia="zh-CN"/>
              </w:rPr>
              <w:t>基线间距偏差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基线间距偏差校准结果的不确定度</w:t>
            </w:r>
            <w:r>
              <w:rPr>
                <w:rFonts w:hint="eastAsia" w:ascii="宋体" w:hAnsi="宋体" w:eastAsia="宋体" w:cs="宋体"/>
                <w:sz w:val="24"/>
                <w:szCs w:val="24"/>
                <w:u w:val="single"/>
                <w:lang w:val="en-US" w:eastAsia="zh-CN"/>
              </w:rPr>
              <w:t xml:space="preserve">            </w:t>
            </w:r>
          </w:p>
          <w:p>
            <w:pPr>
              <w:pStyle w:val="167"/>
              <w:keepNext w:val="0"/>
              <w:keepLines w:val="0"/>
              <w:pageBreakBefore w:val="0"/>
              <w:widowControl w:val="0"/>
              <w:numPr>
                <w:ilvl w:val="0"/>
                <w:numId w:val="0"/>
              </w:numPr>
              <w:kinsoku/>
              <w:wordWrap/>
              <w:overflowPunct/>
              <w:topLinePunct w:val="0"/>
              <w:autoSpaceDE/>
              <w:autoSpaceDN/>
              <w:bidi w:val="0"/>
              <w:adjustRightInd w:val="0"/>
              <w:snapToGrid/>
              <w:spacing w:line="300" w:lineRule="auto"/>
              <w:ind w:left="210" w:leftChars="0"/>
              <w:jc w:val="left"/>
              <w:textAlignment w:val="auto"/>
              <w:rPr>
                <w:rFonts w:hint="eastAsia" w:ascii="宋体" w:hAnsi="宋体" w:eastAsia="宋体" w:cs="宋体"/>
                <w:sz w:val="24"/>
                <w:szCs w:val="24"/>
              </w:rPr>
            </w:pPr>
            <w:r>
              <w:rPr>
                <w:rFonts w:hint="eastAsia" w:ascii="宋体" w:hAnsi="宋体" w:cs="宋体"/>
                <w:sz w:val="24"/>
                <w:szCs w:val="24"/>
                <w:u w:val="none"/>
                <w:lang w:val="en-US" w:eastAsia="zh-CN"/>
              </w:rPr>
              <w:t>4.</w:t>
            </w:r>
            <w:r>
              <w:rPr>
                <w:rFonts w:hint="eastAsia" w:ascii="宋体" w:hAnsi="宋体" w:eastAsia="宋体" w:cs="宋体"/>
                <w:sz w:val="24"/>
                <w:szCs w:val="24"/>
                <w:u w:val="none"/>
                <w:lang w:eastAsia="zh-CN"/>
              </w:rPr>
              <w:t>线条宽度</w:t>
            </w:r>
          </w:p>
          <w:tbl>
            <w:tblPr>
              <w:tblStyle w:val="35"/>
              <w:tblW w:w="0" w:type="auto"/>
              <w:tblInd w:w="2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155"/>
              <w:gridCol w:w="810"/>
              <w:gridCol w:w="990"/>
              <w:gridCol w:w="840"/>
              <w:gridCol w:w="915"/>
              <w:gridCol w:w="1275"/>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75" w:type="dxa"/>
                  <w:vMerge w:val="restart"/>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单元号</w:t>
                  </w:r>
                </w:p>
              </w:tc>
              <w:tc>
                <w:tcPr>
                  <w:tcW w:w="1155" w:type="dxa"/>
                  <w:vMerge w:val="restart"/>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eastAsia="zh-CN"/>
                    </w:rPr>
                    <w:t>名义线宽（μ</w:t>
                  </w:r>
                  <w:r>
                    <w:rPr>
                      <w:rFonts w:hint="default" w:ascii="Times New Roman" w:hAnsi="Times New Roman" w:eastAsia="宋体" w:cs="Times New Roman"/>
                      <w:sz w:val="21"/>
                      <w:szCs w:val="21"/>
                      <w:vertAlign w:val="baseline"/>
                      <w:lang w:val="en-US" w:eastAsia="zh-CN"/>
                    </w:rPr>
                    <w:t>m</w:t>
                  </w:r>
                  <w:r>
                    <w:rPr>
                      <w:rFonts w:hint="default" w:ascii="Times New Roman" w:hAnsi="Times New Roman" w:eastAsia="宋体" w:cs="Times New Roman"/>
                      <w:sz w:val="21"/>
                      <w:szCs w:val="21"/>
                      <w:vertAlign w:val="baseline"/>
                      <w:lang w:eastAsia="zh-CN"/>
                    </w:rPr>
                    <w:t>）</w:t>
                  </w:r>
                </w:p>
              </w:tc>
              <w:tc>
                <w:tcPr>
                  <w:tcW w:w="4830" w:type="dxa"/>
                  <w:gridSpan w:val="5"/>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测量结果（μ</w:t>
                  </w:r>
                  <w:r>
                    <w:rPr>
                      <w:rFonts w:hint="default" w:ascii="Times New Roman" w:hAnsi="Times New Roman" w:eastAsia="宋体" w:cs="Times New Roman"/>
                      <w:sz w:val="21"/>
                      <w:szCs w:val="21"/>
                      <w:vertAlign w:val="baseline"/>
                      <w:lang w:val="en-US" w:eastAsia="zh-CN"/>
                    </w:rPr>
                    <w:t>m</w:t>
                  </w:r>
                  <w:r>
                    <w:rPr>
                      <w:rFonts w:hint="default" w:ascii="Times New Roman" w:hAnsi="Times New Roman" w:eastAsia="宋体" w:cs="Times New Roman"/>
                      <w:sz w:val="21"/>
                      <w:szCs w:val="21"/>
                      <w:vertAlign w:val="baseline"/>
                      <w:lang w:eastAsia="zh-CN"/>
                    </w:rPr>
                    <w:t>）</w:t>
                  </w:r>
                </w:p>
              </w:tc>
              <w:tc>
                <w:tcPr>
                  <w:tcW w:w="1215" w:type="dxa"/>
                  <w:vMerge w:val="restart"/>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校准结果的不确定度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975" w:type="dxa"/>
                  <w:vMerge w:val="continue"/>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p>
              </w:tc>
              <w:tc>
                <w:tcPr>
                  <w:tcW w:w="1155" w:type="dxa"/>
                  <w:vMerge w:val="continue"/>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p>
              </w:tc>
              <w:tc>
                <w:tcPr>
                  <w:tcW w:w="81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eastAsia="zh-CN"/>
                    </w:rPr>
                    <w:t>测量</w:t>
                  </w:r>
                  <w:r>
                    <w:rPr>
                      <w:rFonts w:hint="default" w:ascii="Times New Roman" w:hAnsi="Times New Roman" w:eastAsia="宋体" w:cs="Times New Roman"/>
                      <w:sz w:val="21"/>
                      <w:szCs w:val="21"/>
                      <w:vertAlign w:val="baseline"/>
                      <w:lang w:val="en-US" w:eastAsia="zh-CN"/>
                    </w:rPr>
                    <w:t>1</w:t>
                  </w:r>
                </w:p>
              </w:tc>
              <w:tc>
                <w:tcPr>
                  <w:tcW w:w="99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eastAsia="zh-CN"/>
                    </w:rPr>
                    <w:t>测量</w:t>
                  </w:r>
                  <w:r>
                    <w:rPr>
                      <w:rFonts w:hint="default" w:ascii="Times New Roman" w:hAnsi="Times New Roman" w:eastAsia="宋体" w:cs="Times New Roman"/>
                      <w:sz w:val="21"/>
                      <w:szCs w:val="21"/>
                      <w:vertAlign w:val="baseline"/>
                      <w:lang w:val="en-US" w:eastAsia="zh-CN"/>
                    </w:rPr>
                    <w:t>2</w:t>
                  </w:r>
                </w:p>
              </w:tc>
              <w:tc>
                <w:tcPr>
                  <w:tcW w:w="84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eastAsia="zh-CN"/>
                    </w:rPr>
                    <w:t>测量</w:t>
                  </w:r>
                  <w:r>
                    <w:rPr>
                      <w:rFonts w:hint="default" w:ascii="Times New Roman" w:hAnsi="Times New Roman" w:eastAsia="宋体" w:cs="Times New Roman"/>
                      <w:sz w:val="21"/>
                      <w:szCs w:val="21"/>
                      <w:vertAlign w:val="baseline"/>
                      <w:lang w:val="en-US" w:eastAsia="zh-CN"/>
                    </w:rPr>
                    <w:t>3</w:t>
                  </w:r>
                </w:p>
              </w:tc>
              <w:tc>
                <w:tcPr>
                  <w:tcW w:w="91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均值</w:t>
                  </w:r>
                </w:p>
              </w:tc>
              <w:tc>
                <w:tcPr>
                  <w:tcW w:w="127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线宽偏差</w:t>
                  </w:r>
                </w:p>
              </w:tc>
              <w:tc>
                <w:tcPr>
                  <w:tcW w:w="1215" w:type="dxa"/>
                  <w:vMerge w:val="continue"/>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5</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9</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13</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25</w:t>
                  </w:r>
                </w:p>
              </w:tc>
              <w:tc>
                <w:tcPr>
                  <w:tcW w:w="115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160</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127</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101</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80</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40</w:t>
                  </w:r>
                </w:p>
              </w:tc>
              <w:tc>
                <w:tcPr>
                  <w:tcW w:w="81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99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84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91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127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121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r>
          </w:tbl>
          <w:p>
            <w:pPr>
              <w:pStyle w:val="167"/>
              <w:keepNext w:val="0"/>
              <w:keepLines w:val="0"/>
              <w:pageBreakBefore w:val="0"/>
              <w:widowControl w:val="0"/>
              <w:numPr>
                <w:ilvl w:val="0"/>
                <w:numId w:val="0"/>
              </w:numPr>
              <w:kinsoku/>
              <w:wordWrap/>
              <w:overflowPunct/>
              <w:topLinePunct w:val="0"/>
              <w:autoSpaceDE/>
              <w:autoSpaceDN/>
              <w:bidi w:val="0"/>
              <w:adjustRightInd w:val="0"/>
              <w:snapToGrid/>
              <w:spacing w:line="300" w:lineRule="auto"/>
              <w:ind w:left="210" w:leftChars="0"/>
              <w:jc w:val="left"/>
              <w:textAlignment w:val="auto"/>
              <w:rPr>
                <w:rFonts w:hint="eastAsia" w:ascii="宋体" w:hAnsi="宋体" w:eastAsia="宋体" w:cs="宋体"/>
                <w:sz w:val="24"/>
                <w:szCs w:val="24"/>
                <w:u w:val="single"/>
                <w:lang w:val="en-US" w:eastAsia="zh-CN"/>
              </w:rPr>
            </w:pPr>
          </w:p>
        </w:tc>
      </w:tr>
    </w:tbl>
    <w:p>
      <w:pPr>
        <w:spacing w:line="360" w:lineRule="auto"/>
        <w:jc w:val="center"/>
        <w:rPr>
          <w:rFonts w:hint="eastAsia" w:eastAsia="黑体"/>
          <w:sz w:val="28"/>
          <w:szCs w:val="28"/>
          <w:lang w:eastAsia="zh-CN"/>
        </w:rPr>
      </w:pPr>
    </w:p>
    <w:p>
      <w:pPr>
        <w:spacing w:line="360" w:lineRule="auto"/>
        <w:jc w:val="center"/>
        <w:rPr>
          <w:rFonts w:eastAsia="黑体"/>
          <w:szCs w:val="21"/>
        </w:rPr>
      </w:pPr>
      <w:r>
        <w:rPr>
          <w:rFonts w:hint="eastAsia" w:eastAsia="黑体"/>
          <w:sz w:val="28"/>
          <w:szCs w:val="28"/>
          <w:lang w:eastAsia="zh-CN"/>
        </w:rPr>
        <w:t>分辨力板</w:t>
      </w:r>
      <w:r>
        <w:rPr>
          <w:rFonts w:eastAsia="黑体"/>
          <w:sz w:val="28"/>
          <w:szCs w:val="28"/>
        </w:rPr>
        <w:t>校准原始记录格式（二）</w:t>
      </w:r>
      <w:r>
        <w:rPr>
          <w:rFonts w:hint="eastAsia" w:eastAsia="黑体"/>
          <w:sz w:val="28"/>
          <w:szCs w:val="28"/>
          <w:lang w:val="en-US" w:eastAsia="zh-CN"/>
        </w:rPr>
        <w:t xml:space="preserve">       </w:t>
      </w:r>
      <w:r>
        <w:rPr>
          <w:szCs w:val="21"/>
        </w:rPr>
        <w:t xml:space="preserve"> </w:t>
      </w:r>
      <w:r>
        <w:rPr>
          <w:rFonts w:eastAsia="黑体"/>
          <w:szCs w:val="21"/>
        </w:rPr>
        <w:t>第    页 /共    页</w:t>
      </w:r>
      <w:r>
        <w:rPr>
          <w:szCs w:val="21"/>
        </w:rPr>
        <w:t xml:space="preserve">                                          </w:t>
      </w:r>
    </w:p>
    <w:p>
      <w:pPr>
        <w:spacing w:line="360" w:lineRule="auto"/>
        <w:ind w:firstLine="284"/>
        <w:rPr>
          <w:color w:val="000000"/>
          <w:szCs w:val="21"/>
        </w:rPr>
      </w:pPr>
      <w:r>
        <w:rPr>
          <w:rFonts w:eastAsia="黑体"/>
          <w:szCs w:val="21"/>
        </w:rPr>
        <mc:AlternateContent>
          <mc:Choice Requires="wps">
            <w:drawing>
              <wp:anchor distT="0" distB="0" distL="114300" distR="114300" simplePos="0" relativeHeight="251681792" behindDoc="0" locked="0" layoutInCell="1" allowOverlap="1">
                <wp:simplePos x="0" y="0"/>
                <wp:positionH relativeFrom="column">
                  <wp:posOffset>125730</wp:posOffset>
                </wp:positionH>
                <wp:positionV relativeFrom="paragraph">
                  <wp:posOffset>125730</wp:posOffset>
                </wp:positionV>
                <wp:extent cx="5687695" cy="7751445"/>
                <wp:effectExtent l="6350" t="6350" r="20955" b="14605"/>
                <wp:wrapNone/>
                <wp:docPr id="22" name="文本框 30"/>
                <wp:cNvGraphicFramePr/>
                <a:graphic xmlns:a="http://schemas.openxmlformats.org/drawingml/2006/main">
                  <a:graphicData uri="http://schemas.microsoft.com/office/word/2010/wordprocessingShape">
                    <wps:wsp>
                      <wps:cNvSpPr txBox="1"/>
                      <wps:spPr>
                        <a:xfrm>
                          <a:off x="0" y="0"/>
                          <a:ext cx="5687695" cy="7751445"/>
                        </a:xfrm>
                        <a:prstGeom prst="rect">
                          <a:avLst/>
                        </a:prstGeom>
                        <a:noFill/>
                        <a:ln w="12700" cap="flat" cmpd="sng">
                          <a:solidFill>
                            <a:srgbClr val="000000"/>
                          </a:solidFill>
                          <a:prstDash val="solid"/>
                          <a:miter/>
                          <a:headEnd type="none" w="med" len="med"/>
                          <a:tailEnd type="none" w="med" len="med"/>
                        </a:ln>
                      </wps:spPr>
                      <wps:txbx>
                        <w:txbxContent>
                          <w:p>
                            <w:pPr>
                              <w:jc w:val="left"/>
                              <w:rPr>
                                <w:rFonts w:ascii="Times New Roman" w:hAnsi="Times New Roman" w:cs="Times New Roman"/>
                                <w:sz w:val="28"/>
                                <w:szCs w:val="28"/>
                              </w:rPr>
                            </w:pPr>
                            <w:r>
                              <w:rPr>
                                <w:rFonts w:hint="eastAsia" w:ascii="宋体" w:hAnsi="宋体" w:cs="宋体"/>
                                <w:sz w:val="24"/>
                                <w:szCs w:val="24"/>
                                <w:lang w:val="en-US" w:eastAsia="zh-CN"/>
                              </w:rPr>
                              <w:t>4</w:t>
                            </w:r>
                            <w:r>
                              <w:rPr>
                                <w:rFonts w:hint="eastAsia" w:ascii="宋体" w:hAnsi="宋体" w:eastAsia="宋体" w:cs="宋体"/>
                                <w:sz w:val="24"/>
                                <w:szCs w:val="24"/>
                              </w:rPr>
                              <w:t>线</w:t>
                            </w:r>
                            <w:r>
                              <w:rPr>
                                <w:rFonts w:hint="eastAsia" w:ascii="宋体" w:hAnsi="宋体" w:eastAsia="宋体" w:cs="宋体"/>
                                <w:sz w:val="24"/>
                                <w:szCs w:val="24"/>
                                <w:lang w:eastAsia="zh-CN"/>
                              </w:rPr>
                              <w:t>条</w:t>
                            </w:r>
                            <w:r>
                              <w:rPr>
                                <w:rFonts w:hint="eastAsia" w:ascii="宋体" w:hAnsi="宋体" w:cs="宋体"/>
                                <w:sz w:val="24"/>
                                <w:szCs w:val="24"/>
                                <w:lang w:eastAsia="zh-CN"/>
                              </w:rPr>
                              <w:t>中心</w:t>
                            </w:r>
                            <w:r>
                              <w:rPr>
                                <w:rFonts w:hint="eastAsia" w:ascii="宋体" w:hAnsi="宋体" w:eastAsia="宋体" w:cs="宋体"/>
                                <w:sz w:val="24"/>
                                <w:szCs w:val="24"/>
                                <w:lang w:eastAsia="zh-CN"/>
                              </w:rPr>
                              <w:t>间距校准</w:t>
                            </w:r>
                            <w:r>
                              <w:rPr>
                                <w:rFonts w:hint="eastAsia" w:ascii="宋体" w:hAnsi="宋体" w:eastAsia="宋体" w:cs="宋体"/>
                                <w:sz w:val="24"/>
                                <w:szCs w:val="24"/>
                              </w:rPr>
                              <w:t>结果：</w:t>
                            </w:r>
                          </w:p>
                          <w:tbl>
                            <w:tblPr>
                              <w:tblStyle w:val="35"/>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770"/>
                              <w:gridCol w:w="930"/>
                              <w:gridCol w:w="463"/>
                              <w:gridCol w:w="827"/>
                              <w:gridCol w:w="793"/>
                              <w:gridCol w:w="840"/>
                              <w:gridCol w:w="915"/>
                              <w:gridCol w:w="1275"/>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535" w:type="dxa"/>
                                  <w:vMerge w:val="restart"/>
                                  <w:vAlign w:val="center"/>
                                </w:tcPr>
                                <w:p>
                                  <w:pPr>
                                    <w:pStyle w:val="71"/>
                                    <w:widowControl w:val="0"/>
                                    <w:spacing w:line="240" w:lineRule="auto"/>
                                    <w:jc w:val="center"/>
                                    <w:rPr>
                                      <w:rFonts w:hint="eastAsia" w:ascii="宋体" w:hAnsi="宋体" w:eastAsia="宋体" w:cs="宋体"/>
                                      <w:sz w:val="21"/>
                                      <w:szCs w:val="21"/>
                                      <w:vertAlign w:val="baseline"/>
                                      <w:lang w:eastAsia="zh-CN"/>
                                    </w:rPr>
                                  </w:pPr>
                                  <w:r>
                                    <w:rPr>
                                      <w:rFonts w:hint="eastAsia" w:cs="宋体"/>
                                      <w:sz w:val="21"/>
                                      <w:szCs w:val="21"/>
                                      <w:vertAlign w:val="baseline"/>
                                      <w:lang w:eastAsia="zh-CN"/>
                                    </w:rPr>
                                    <w:t>板号</w:t>
                                  </w:r>
                                </w:p>
                              </w:tc>
                              <w:tc>
                                <w:tcPr>
                                  <w:tcW w:w="770" w:type="dxa"/>
                                  <w:vMerge w:val="restart"/>
                                  <w:vAlign w:val="center"/>
                                </w:tcPr>
                                <w:p>
                                  <w:pPr>
                                    <w:pStyle w:val="71"/>
                                    <w:widowControl w:val="0"/>
                                    <w:spacing w:line="240" w:lineRule="auto"/>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单元号</w:t>
                                  </w:r>
                                </w:p>
                              </w:tc>
                              <w:tc>
                                <w:tcPr>
                                  <w:tcW w:w="930" w:type="dxa"/>
                                  <w:vMerge w:val="restart"/>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eastAsia="zh-CN"/>
                                    </w:rPr>
                                    <w:t>名义</w:t>
                                  </w:r>
                                  <w:r>
                                    <w:rPr>
                                      <w:rFonts w:hint="default" w:ascii="Times New Roman" w:hAnsi="Times New Roman" w:cs="Times New Roman"/>
                                      <w:sz w:val="21"/>
                                      <w:szCs w:val="21"/>
                                      <w:vertAlign w:val="baseline"/>
                                      <w:lang w:eastAsia="zh-CN"/>
                                    </w:rPr>
                                    <w:t>中心间距</w:t>
                                  </w:r>
                                  <w:r>
                                    <w:rPr>
                                      <w:rFonts w:hint="default" w:ascii="Times New Roman" w:hAnsi="Times New Roman" w:eastAsia="宋体" w:cs="Times New Roman"/>
                                      <w:sz w:val="21"/>
                                      <w:szCs w:val="21"/>
                                      <w:vertAlign w:val="baseline"/>
                                      <w:lang w:eastAsia="zh-CN"/>
                                    </w:rPr>
                                    <w:t>（μ</w:t>
                                  </w:r>
                                  <w:r>
                                    <w:rPr>
                                      <w:rFonts w:hint="default" w:ascii="Times New Roman" w:hAnsi="Times New Roman" w:eastAsia="宋体" w:cs="Times New Roman"/>
                                      <w:sz w:val="21"/>
                                      <w:szCs w:val="21"/>
                                      <w:vertAlign w:val="baseline"/>
                                      <w:lang w:val="en-US" w:eastAsia="zh-CN"/>
                                    </w:rPr>
                                    <w:t>m</w:t>
                                  </w:r>
                                  <w:r>
                                    <w:rPr>
                                      <w:rFonts w:hint="default" w:ascii="Times New Roman" w:hAnsi="Times New Roman" w:eastAsia="宋体" w:cs="Times New Roman"/>
                                      <w:sz w:val="21"/>
                                      <w:szCs w:val="21"/>
                                      <w:vertAlign w:val="baseline"/>
                                      <w:lang w:eastAsia="zh-CN"/>
                                    </w:rPr>
                                    <w:t>）</w:t>
                                  </w:r>
                                </w:p>
                              </w:tc>
                              <w:tc>
                                <w:tcPr>
                                  <w:tcW w:w="5113" w:type="dxa"/>
                                  <w:gridSpan w:val="6"/>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测量结果（μ</w:t>
                                  </w:r>
                                  <w:r>
                                    <w:rPr>
                                      <w:rFonts w:hint="default" w:ascii="Times New Roman" w:hAnsi="Times New Roman" w:eastAsia="宋体" w:cs="Times New Roman"/>
                                      <w:sz w:val="21"/>
                                      <w:szCs w:val="21"/>
                                      <w:vertAlign w:val="baseline"/>
                                      <w:lang w:val="en-US" w:eastAsia="zh-CN"/>
                                    </w:rPr>
                                    <w:t>m</w:t>
                                  </w:r>
                                  <w:r>
                                    <w:rPr>
                                      <w:rFonts w:hint="default" w:ascii="Times New Roman" w:hAnsi="Times New Roman" w:eastAsia="宋体" w:cs="Times New Roman"/>
                                      <w:sz w:val="21"/>
                                      <w:szCs w:val="21"/>
                                      <w:vertAlign w:val="baseline"/>
                                      <w:lang w:eastAsia="zh-CN"/>
                                    </w:rPr>
                                    <w:t>）</w:t>
                                  </w:r>
                                </w:p>
                              </w:tc>
                              <w:tc>
                                <w:tcPr>
                                  <w:tcW w:w="1172" w:type="dxa"/>
                                  <w:vMerge w:val="restart"/>
                                  <w:vAlign w:val="center"/>
                                </w:tcPr>
                                <w:p>
                                  <w:pPr>
                                    <w:pStyle w:val="71"/>
                                    <w:widowControl w:val="0"/>
                                    <w:spacing w:line="240" w:lineRule="auto"/>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校准结果的不确定度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5" w:type="dxa"/>
                                  <w:vMerge w:val="continue"/>
                                  <w:vAlign w:val="center"/>
                                </w:tcPr>
                                <w:p>
                                  <w:pPr>
                                    <w:pStyle w:val="71"/>
                                    <w:widowControl w:val="0"/>
                                    <w:spacing w:line="240" w:lineRule="auto"/>
                                    <w:jc w:val="center"/>
                                    <w:rPr>
                                      <w:rFonts w:hint="eastAsia" w:ascii="宋体" w:hAnsi="宋体" w:eastAsia="宋体" w:cs="宋体"/>
                                      <w:sz w:val="21"/>
                                      <w:szCs w:val="21"/>
                                      <w:vertAlign w:val="baseline"/>
                                      <w:lang w:eastAsia="zh-CN"/>
                                    </w:rPr>
                                  </w:pPr>
                                </w:p>
                              </w:tc>
                              <w:tc>
                                <w:tcPr>
                                  <w:tcW w:w="770" w:type="dxa"/>
                                  <w:vMerge w:val="continue"/>
                                  <w:vAlign w:val="center"/>
                                </w:tcPr>
                                <w:p>
                                  <w:pPr>
                                    <w:pStyle w:val="71"/>
                                    <w:widowControl w:val="0"/>
                                    <w:spacing w:line="240" w:lineRule="auto"/>
                                    <w:jc w:val="center"/>
                                    <w:rPr>
                                      <w:rFonts w:hint="eastAsia" w:ascii="宋体" w:hAnsi="宋体" w:eastAsia="宋体" w:cs="宋体"/>
                                      <w:sz w:val="21"/>
                                      <w:szCs w:val="21"/>
                                      <w:vertAlign w:val="baseline"/>
                                      <w:lang w:eastAsia="zh-CN"/>
                                    </w:rPr>
                                  </w:pPr>
                                </w:p>
                              </w:tc>
                              <w:tc>
                                <w:tcPr>
                                  <w:tcW w:w="930" w:type="dxa"/>
                                  <w:vMerge w:val="continue"/>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p>
                              </w:tc>
                              <w:tc>
                                <w:tcPr>
                                  <w:tcW w:w="463"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N</w:t>
                                  </w: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测量</w:t>
                                  </w:r>
                                  <w:r>
                                    <w:rPr>
                                      <w:rFonts w:hint="eastAsia" w:ascii="宋体" w:hAnsi="宋体" w:eastAsia="宋体" w:cs="宋体"/>
                                      <w:sz w:val="21"/>
                                      <w:szCs w:val="21"/>
                                      <w:vertAlign w:val="baseline"/>
                                      <w:lang w:val="en-US" w:eastAsia="zh-CN"/>
                                    </w:rPr>
                                    <w:t>1</w:t>
                                  </w: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eastAsia="zh-CN"/>
                                    </w:rPr>
                                    <w:t>测量</w:t>
                                  </w:r>
                                  <w:r>
                                    <w:rPr>
                                      <w:rFonts w:hint="eastAsia" w:ascii="宋体" w:hAnsi="宋体" w:eastAsia="宋体" w:cs="宋体"/>
                                      <w:sz w:val="21"/>
                                      <w:szCs w:val="21"/>
                                      <w:vertAlign w:val="baseline"/>
                                      <w:lang w:val="en-US" w:eastAsia="zh-CN"/>
                                    </w:rPr>
                                    <w:t>2</w:t>
                                  </w: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eastAsia="zh-CN"/>
                                    </w:rPr>
                                    <w:t>测量</w:t>
                                  </w:r>
                                  <w:r>
                                    <w:rPr>
                                      <w:rFonts w:hint="eastAsia" w:ascii="宋体" w:hAnsi="宋体" w:eastAsia="宋体" w:cs="宋体"/>
                                      <w:sz w:val="21"/>
                                      <w:szCs w:val="21"/>
                                      <w:vertAlign w:val="baseline"/>
                                      <w:lang w:val="en-US" w:eastAsia="zh-CN"/>
                                    </w:rPr>
                                    <w:t>3</w:t>
                                  </w: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均值</w:t>
                                  </w: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rPr>
                                    <w:t>线</w:t>
                                  </w:r>
                                  <w:r>
                                    <w:rPr>
                                      <w:rFonts w:hint="eastAsia" w:ascii="宋体" w:hAnsi="宋体" w:eastAsia="宋体" w:cs="宋体"/>
                                      <w:sz w:val="21"/>
                                      <w:szCs w:val="21"/>
                                      <w:lang w:eastAsia="zh-CN"/>
                                    </w:rPr>
                                    <w:t>条</w:t>
                                  </w:r>
                                  <w:r>
                                    <w:rPr>
                                      <w:rFonts w:hint="eastAsia" w:ascii="宋体" w:hAnsi="宋体" w:cs="宋体"/>
                                      <w:sz w:val="21"/>
                                      <w:szCs w:val="21"/>
                                      <w:lang w:eastAsia="zh-CN"/>
                                    </w:rPr>
                                    <w:t>中心</w:t>
                                  </w:r>
                                  <w:r>
                                    <w:rPr>
                                      <w:rFonts w:hint="eastAsia" w:ascii="宋体" w:hAnsi="宋体" w:eastAsia="宋体" w:cs="宋体"/>
                                      <w:sz w:val="21"/>
                                      <w:szCs w:val="21"/>
                                      <w:lang w:eastAsia="zh-CN"/>
                                    </w:rPr>
                                    <w:t>间距</w:t>
                                  </w:r>
                                  <w:r>
                                    <w:rPr>
                                      <w:rFonts w:hint="eastAsia" w:ascii="宋体" w:hAnsi="宋体" w:eastAsia="宋体" w:cs="宋体"/>
                                      <w:sz w:val="21"/>
                                      <w:szCs w:val="21"/>
                                      <w:vertAlign w:val="baseline"/>
                                      <w:lang w:eastAsia="zh-CN"/>
                                    </w:rPr>
                                    <w:t>偏差</w:t>
                                  </w:r>
                                </w:p>
                              </w:tc>
                              <w:tc>
                                <w:tcPr>
                                  <w:tcW w:w="1172" w:type="dxa"/>
                                  <w:vMerge w:val="continue"/>
                                  <w:vAlign w:val="center"/>
                                </w:tcPr>
                                <w:p>
                                  <w:pPr>
                                    <w:pStyle w:val="71"/>
                                    <w:widowControl w:val="0"/>
                                    <w:spacing w:line="240" w:lineRule="auto"/>
                                    <w:jc w:val="center"/>
                                    <w:rPr>
                                      <w:rFonts w:hint="eastAsia" w:ascii="宋体" w:hAnsi="宋体" w:eastAsia="宋体" w:cs="宋体"/>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default"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1</w:t>
                                  </w:r>
                                </w:p>
                              </w:tc>
                              <w:tc>
                                <w:tcPr>
                                  <w:tcW w:w="77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13</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25</w:t>
                                  </w:r>
                                </w:p>
                              </w:tc>
                              <w:tc>
                                <w:tcPr>
                                  <w:tcW w:w="93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32</w:t>
                                  </w:r>
                                  <w:r>
                                    <w:rPr>
                                      <w:rFonts w:hint="default" w:ascii="Times New Roman" w:hAnsi="Times New Roman" w:cs="Times New Roman"/>
                                      <w:sz w:val="21"/>
                                      <w:szCs w:val="21"/>
                                      <w:vertAlign w:val="baseline"/>
                                      <w:lang w:val="en-US" w:eastAsia="zh-CN"/>
                                    </w:rPr>
                                    <w:t>0</w:t>
                                  </w:r>
                                </w:p>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254</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202</w:t>
                                  </w:r>
                                </w:p>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160</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80</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eastAsia"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2</w:t>
                                  </w:r>
                                </w:p>
                              </w:tc>
                              <w:tc>
                                <w:tcPr>
                                  <w:tcW w:w="77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13</w:t>
                                  </w:r>
                                </w:p>
                              </w:tc>
                              <w:tc>
                                <w:tcPr>
                                  <w:tcW w:w="930" w:type="dxa"/>
                                  <w:vAlign w:val="center"/>
                                </w:tcPr>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160</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127</w:t>
                                  </w:r>
                                </w:p>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101</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80</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eastAsia"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3</w:t>
                                  </w:r>
                                </w:p>
                              </w:tc>
                              <w:tc>
                                <w:tcPr>
                                  <w:tcW w:w="77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9</w:t>
                                  </w:r>
                                </w:p>
                              </w:tc>
                              <w:tc>
                                <w:tcPr>
                                  <w:tcW w:w="930" w:type="dxa"/>
                                  <w:vAlign w:val="center"/>
                                </w:tcPr>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80</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63</w:t>
                                  </w:r>
                                  <w:r>
                                    <w:rPr>
                                      <w:rFonts w:hint="default" w:ascii="Times New Roman" w:hAnsi="Times New Roman" w:cs="Times New Roman"/>
                                      <w:sz w:val="21"/>
                                      <w:szCs w:val="21"/>
                                      <w:vertAlign w:val="baseline"/>
                                      <w:lang w:val="en-US" w:eastAsia="zh-CN"/>
                                    </w:rPr>
                                    <w:t>.</w:t>
                                  </w:r>
                                  <w:r>
                                    <w:rPr>
                                      <w:rFonts w:hint="eastAsia" w:ascii="Times New Roman" w:hAnsi="Times New Roman" w:cs="Times New Roman"/>
                                      <w:sz w:val="21"/>
                                      <w:szCs w:val="21"/>
                                      <w:vertAlign w:val="baseline"/>
                                      <w:lang w:val="en-US" w:eastAsia="zh-CN"/>
                                    </w:rPr>
                                    <w:t>5</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50.4</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eastAsia"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4</w:t>
                                  </w:r>
                                </w:p>
                              </w:tc>
                              <w:tc>
                                <w:tcPr>
                                  <w:tcW w:w="77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5</w:t>
                                  </w:r>
                                </w:p>
                              </w:tc>
                              <w:tc>
                                <w:tcPr>
                                  <w:tcW w:w="93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40</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31.7</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eastAsia"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5</w:t>
                                  </w:r>
                                </w:p>
                              </w:tc>
                              <w:tc>
                                <w:tcPr>
                                  <w:tcW w:w="770" w:type="dxa"/>
                                  <w:vAlign w:val="center"/>
                                </w:tcPr>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930" w:type="dxa"/>
                                  <w:vAlign w:val="center"/>
                                </w:tcPr>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20</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eastAsia"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6</w:t>
                                  </w:r>
                                </w:p>
                              </w:tc>
                              <w:tc>
                                <w:tcPr>
                                  <w:tcW w:w="770" w:type="dxa"/>
                                  <w:vAlign w:val="center"/>
                                </w:tcPr>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930" w:type="dxa"/>
                                  <w:vAlign w:val="center"/>
                                </w:tcPr>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15</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eastAsia"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7</w:t>
                                  </w:r>
                                </w:p>
                              </w:tc>
                              <w:tc>
                                <w:tcPr>
                                  <w:tcW w:w="770" w:type="dxa"/>
                                  <w:vAlign w:val="center"/>
                                </w:tcPr>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930" w:type="dxa"/>
                                  <w:vAlign w:val="center"/>
                                </w:tcPr>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10</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bl>
                          <w:p>
                            <w:pPr>
                              <w:jc w:val="left"/>
                              <w:rPr>
                                <w:rFonts w:hint="default" w:cs="Times New Roman"/>
                                <w:sz w:val="28"/>
                                <w:szCs w:val="28"/>
                                <w:lang w:val="en-US" w:eastAsia="zh-CN"/>
                              </w:rPr>
                            </w:pPr>
                            <w:r>
                              <w:rPr>
                                <w:rFonts w:hint="eastAsia" w:cs="Times New Roman"/>
                                <w:sz w:val="24"/>
                                <w:szCs w:val="24"/>
                                <w:lang w:val="en-US" w:eastAsia="zh-CN"/>
                              </w:rPr>
                              <w:t>5对比度</w:t>
                            </w:r>
                          </w:p>
                          <w:tbl>
                            <w:tblPr>
                              <w:tblStyle w:val="35"/>
                              <w:tblpPr w:leftFromText="180" w:rightFromText="180" w:horzAnchor="margin" w:tblpXSpec="left" w:tblpY="357"/>
                              <w:tblOverlap w:val="never"/>
                              <w:tblW w:w="0" w:type="auto"/>
                              <w:tblInd w:w="5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
                              <w:gridCol w:w="995"/>
                              <w:gridCol w:w="995"/>
                              <w:gridCol w:w="995"/>
                              <w:gridCol w:w="995"/>
                              <w:gridCol w:w="995"/>
                              <w:gridCol w:w="995"/>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tcPr>
                                <w:p>
                                  <w:pPr>
                                    <w:adjustRightInd/>
                                    <w:spacing w:line="360" w:lineRule="auto"/>
                                    <w:rPr>
                                      <w:rFonts w:hint="eastAsia" w:eastAsia="宋体"/>
                                      <w:vertAlign w:val="baseline"/>
                                      <w:lang w:val="en-US" w:eastAsia="zh-CN"/>
                                    </w:rPr>
                                  </w:pPr>
                                  <w:r>
                                    <w:rPr>
                                      <w:rFonts w:hint="eastAsia"/>
                                      <w:vertAlign w:val="baseline"/>
                                      <w:lang w:val="en-US" w:eastAsia="zh-CN"/>
                                    </w:rPr>
                                    <w:t>板号</w:t>
                                  </w:r>
                                </w:p>
                              </w:tc>
                              <w:tc>
                                <w:tcPr>
                                  <w:tcW w:w="995" w:type="dxa"/>
                                  <w:vAlign w:val="top"/>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1</w:t>
                                  </w:r>
                                </w:p>
                              </w:tc>
                              <w:tc>
                                <w:tcPr>
                                  <w:tcW w:w="995" w:type="dxa"/>
                                  <w:vAlign w:val="top"/>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2</w:t>
                                  </w:r>
                                </w:p>
                              </w:tc>
                              <w:tc>
                                <w:tcPr>
                                  <w:tcW w:w="995" w:type="dxa"/>
                                  <w:vAlign w:val="top"/>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3</w:t>
                                  </w:r>
                                </w:p>
                              </w:tc>
                              <w:tc>
                                <w:tcPr>
                                  <w:tcW w:w="995" w:type="dxa"/>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4</w:t>
                                  </w:r>
                                </w:p>
                              </w:tc>
                              <w:tc>
                                <w:tcPr>
                                  <w:tcW w:w="995" w:type="dxa"/>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5</w:t>
                                  </w:r>
                                </w:p>
                              </w:tc>
                              <w:tc>
                                <w:tcPr>
                                  <w:tcW w:w="995" w:type="dxa"/>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6</w:t>
                                  </w:r>
                                </w:p>
                              </w:tc>
                              <w:tc>
                                <w:tcPr>
                                  <w:tcW w:w="995" w:type="dxa"/>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tcPr>
                                <w:p>
                                  <w:pPr>
                                    <w:adjustRightInd/>
                                    <w:spacing w:line="360" w:lineRule="auto"/>
                                    <w:jc w:val="center"/>
                                    <w:rPr>
                                      <w:rFonts w:hint="default" w:eastAsia="宋体"/>
                                      <w:vertAlign w:val="baseline"/>
                                      <w:lang w:val="en-US" w:eastAsia="zh-CN"/>
                                    </w:rPr>
                                  </w:pPr>
                                  <w:r>
                                    <w:rPr>
                                      <w:rFonts w:hint="eastAsia"/>
                                      <w:vertAlign w:val="baseline"/>
                                      <w:lang w:val="en-US" w:eastAsia="zh-CN"/>
                                    </w:rPr>
                                    <w:t>I</w:t>
                                  </w:r>
                                  <w:r>
                                    <w:rPr>
                                      <w:rFonts w:hint="eastAsia"/>
                                      <w:vertAlign w:val="subscript"/>
                                      <w:lang w:val="en-US" w:eastAsia="zh-CN"/>
                                    </w:rPr>
                                    <w:t>min</w:t>
                                  </w: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tcPr>
                                <w:p>
                                  <w:pPr>
                                    <w:adjustRightInd/>
                                    <w:spacing w:line="360" w:lineRule="auto"/>
                                    <w:jc w:val="center"/>
                                    <w:rPr>
                                      <w:rFonts w:hint="default" w:eastAsia="宋体"/>
                                      <w:vertAlign w:val="baseline"/>
                                      <w:lang w:val="en-US" w:eastAsia="zh-CN"/>
                                    </w:rPr>
                                  </w:pPr>
                                  <w:r>
                                    <w:rPr>
                                      <w:rFonts w:hint="eastAsia"/>
                                      <w:vertAlign w:val="baseline"/>
                                      <w:lang w:val="en-US" w:eastAsia="zh-CN"/>
                                    </w:rPr>
                                    <w:t>I</w:t>
                                  </w:r>
                                  <w:r>
                                    <w:rPr>
                                      <w:rFonts w:hint="eastAsia"/>
                                      <w:vertAlign w:val="subscript"/>
                                      <w:lang w:val="en-US" w:eastAsia="zh-CN"/>
                                    </w:rPr>
                                    <w:t>max</w:t>
                                  </w: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tcPr>
                                <w:p>
                                  <w:pPr>
                                    <w:adjustRightInd/>
                                    <w:spacing w:line="360" w:lineRule="auto"/>
                                    <w:jc w:val="center"/>
                                    <w:rPr>
                                      <w:rFonts w:hint="default"/>
                                      <w:vertAlign w:val="baseline"/>
                                      <w:lang w:val="en-US" w:eastAsia="zh-CN"/>
                                    </w:rPr>
                                  </w:pPr>
                                  <w:r>
                                    <w:rPr>
                                      <w:rFonts w:hint="eastAsia"/>
                                      <w:i/>
                                      <w:iCs/>
                                      <w:vertAlign w:val="baseline"/>
                                      <w:lang w:val="en-US" w:eastAsia="zh-CN"/>
                                    </w:rPr>
                                    <w:t>C</w:t>
                                  </w: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r>
                          </w:tbl>
                          <w:p>
                            <w:pPr>
                              <w:adjustRightInd/>
                              <w:spacing w:line="360" w:lineRule="auto"/>
                            </w:pPr>
                          </w:p>
                        </w:txbxContent>
                      </wps:txbx>
                      <wps:bodyPr upright="1"/>
                    </wps:wsp>
                  </a:graphicData>
                </a:graphic>
              </wp:anchor>
            </w:drawing>
          </mc:Choice>
          <mc:Fallback>
            <w:pict>
              <v:shape id="文本框 30" o:spid="_x0000_s1026" o:spt="202" type="#_x0000_t202" style="position:absolute;left:0pt;margin-left:9.9pt;margin-top:9.9pt;height:610.35pt;width:447.85pt;z-index:251681792;mso-width-relative:page;mso-height-relative:page;" filled="f" stroked="t" coordsize="21600,21600" o:gfxdata="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&#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brHuTVAAAACgEAAA8AAAAAAAAAAQAgAAAAIgAAAGRy&#10;cy9kb3ducmV2LnhtbFBLAQIUABQAAAAIAIdO4kDDpbjPCAIAABEEAAAOAAAAAAAAAAEAIAAAACQB&#10;AABkcnMvZTJvRG9jLnhtbFBLBQYAAAAABgAGAFkBAACeBQAAAAA=&#10;">
                <v:fill on="f" focussize="0,0"/>
                <v:stroke weight="1pt" color="#000000" joinstyle="miter"/>
                <v:imagedata o:title=""/>
                <o:lock v:ext="edit" aspectratio="f"/>
                <v:textbox>
                  <w:txbxContent>
                    <w:p>
                      <w:pPr>
                        <w:jc w:val="left"/>
                        <w:rPr>
                          <w:rFonts w:ascii="Times New Roman" w:hAnsi="Times New Roman" w:cs="Times New Roman"/>
                          <w:sz w:val="28"/>
                          <w:szCs w:val="28"/>
                        </w:rPr>
                      </w:pPr>
                      <w:r>
                        <w:rPr>
                          <w:rFonts w:hint="eastAsia" w:ascii="宋体" w:hAnsi="宋体" w:cs="宋体"/>
                          <w:sz w:val="24"/>
                          <w:szCs w:val="24"/>
                          <w:lang w:val="en-US" w:eastAsia="zh-CN"/>
                        </w:rPr>
                        <w:t>4</w:t>
                      </w:r>
                      <w:r>
                        <w:rPr>
                          <w:rFonts w:hint="eastAsia" w:ascii="宋体" w:hAnsi="宋体" w:eastAsia="宋体" w:cs="宋体"/>
                          <w:sz w:val="24"/>
                          <w:szCs w:val="24"/>
                        </w:rPr>
                        <w:t>线</w:t>
                      </w:r>
                      <w:r>
                        <w:rPr>
                          <w:rFonts w:hint="eastAsia" w:ascii="宋体" w:hAnsi="宋体" w:eastAsia="宋体" w:cs="宋体"/>
                          <w:sz w:val="24"/>
                          <w:szCs w:val="24"/>
                          <w:lang w:eastAsia="zh-CN"/>
                        </w:rPr>
                        <w:t>条</w:t>
                      </w:r>
                      <w:r>
                        <w:rPr>
                          <w:rFonts w:hint="eastAsia" w:ascii="宋体" w:hAnsi="宋体" w:cs="宋体"/>
                          <w:sz w:val="24"/>
                          <w:szCs w:val="24"/>
                          <w:lang w:eastAsia="zh-CN"/>
                        </w:rPr>
                        <w:t>中心</w:t>
                      </w:r>
                      <w:r>
                        <w:rPr>
                          <w:rFonts w:hint="eastAsia" w:ascii="宋体" w:hAnsi="宋体" w:eastAsia="宋体" w:cs="宋体"/>
                          <w:sz w:val="24"/>
                          <w:szCs w:val="24"/>
                          <w:lang w:eastAsia="zh-CN"/>
                        </w:rPr>
                        <w:t>间距校准</w:t>
                      </w:r>
                      <w:r>
                        <w:rPr>
                          <w:rFonts w:hint="eastAsia" w:ascii="宋体" w:hAnsi="宋体" w:eastAsia="宋体" w:cs="宋体"/>
                          <w:sz w:val="24"/>
                          <w:szCs w:val="24"/>
                        </w:rPr>
                        <w:t>结果：</w:t>
                      </w:r>
                    </w:p>
                    <w:tbl>
                      <w:tblPr>
                        <w:tblStyle w:val="35"/>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770"/>
                        <w:gridCol w:w="930"/>
                        <w:gridCol w:w="463"/>
                        <w:gridCol w:w="827"/>
                        <w:gridCol w:w="793"/>
                        <w:gridCol w:w="840"/>
                        <w:gridCol w:w="915"/>
                        <w:gridCol w:w="1275"/>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535" w:type="dxa"/>
                            <w:vMerge w:val="restart"/>
                            <w:vAlign w:val="center"/>
                          </w:tcPr>
                          <w:p>
                            <w:pPr>
                              <w:pStyle w:val="71"/>
                              <w:widowControl w:val="0"/>
                              <w:spacing w:line="240" w:lineRule="auto"/>
                              <w:jc w:val="center"/>
                              <w:rPr>
                                <w:rFonts w:hint="eastAsia" w:ascii="宋体" w:hAnsi="宋体" w:eastAsia="宋体" w:cs="宋体"/>
                                <w:sz w:val="21"/>
                                <w:szCs w:val="21"/>
                                <w:vertAlign w:val="baseline"/>
                                <w:lang w:eastAsia="zh-CN"/>
                              </w:rPr>
                            </w:pPr>
                            <w:r>
                              <w:rPr>
                                <w:rFonts w:hint="eastAsia" w:cs="宋体"/>
                                <w:sz w:val="21"/>
                                <w:szCs w:val="21"/>
                                <w:vertAlign w:val="baseline"/>
                                <w:lang w:eastAsia="zh-CN"/>
                              </w:rPr>
                              <w:t>板号</w:t>
                            </w:r>
                          </w:p>
                        </w:tc>
                        <w:tc>
                          <w:tcPr>
                            <w:tcW w:w="770" w:type="dxa"/>
                            <w:vMerge w:val="restart"/>
                            <w:vAlign w:val="center"/>
                          </w:tcPr>
                          <w:p>
                            <w:pPr>
                              <w:pStyle w:val="71"/>
                              <w:widowControl w:val="0"/>
                              <w:spacing w:line="240" w:lineRule="auto"/>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单元号</w:t>
                            </w:r>
                          </w:p>
                        </w:tc>
                        <w:tc>
                          <w:tcPr>
                            <w:tcW w:w="930" w:type="dxa"/>
                            <w:vMerge w:val="restart"/>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eastAsia="zh-CN"/>
                              </w:rPr>
                              <w:t>名义</w:t>
                            </w:r>
                            <w:r>
                              <w:rPr>
                                <w:rFonts w:hint="default" w:ascii="Times New Roman" w:hAnsi="Times New Roman" w:cs="Times New Roman"/>
                                <w:sz w:val="21"/>
                                <w:szCs w:val="21"/>
                                <w:vertAlign w:val="baseline"/>
                                <w:lang w:eastAsia="zh-CN"/>
                              </w:rPr>
                              <w:t>中心间距</w:t>
                            </w:r>
                            <w:r>
                              <w:rPr>
                                <w:rFonts w:hint="default" w:ascii="Times New Roman" w:hAnsi="Times New Roman" w:eastAsia="宋体" w:cs="Times New Roman"/>
                                <w:sz w:val="21"/>
                                <w:szCs w:val="21"/>
                                <w:vertAlign w:val="baseline"/>
                                <w:lang w:eastAsia="zh-CN"/>
                              </w:rPr>
                              <w:t>（μ</w:t>
                            </w:r>
                            <w:r>
                              <w:rPr>
                                <w:rFonts w:hint="default" w:ascii="Times New Roman" w:hAnsi="Times New Roman" w:eastAsia="宋体" w:cs="Times New Roman"/>
                                <w:sz w:val="21"/>
                                <w:szCs w:val="21"/>
                                <w:vertAlign w:val="baseline"/>
                                <w:lang w:val="en-US" w:eastAsia="zh-CN"/>
                              </w:rPr>
                              <w:t>m</w:t>
                            </w:r>
                            <w:r>
                              <w:rPr>
                                <w:rFonts w:hint="default" w:ascii="Times New Roman" w:hAnsi="Times New Roman" w:eastAsia="宋体" w:cs="Times New Roman"/>
                                <w:sz w:val="21"/>
                                <w:szCs w:val="21"/>
                                <w:vertAlign w:val="baseline"/>
                                <w:lang w:eastAsia="zh-CN"/>
                              </w:rPr>
                              <w:t>）</w:t>
                            </w:r>
                          </w:p>
                        </w:tc>
                        <w:tc>
                          <w:tcPr>
                            <w:tcW w:w="5113" w:type="dxa"/>
                            <w:gridSpan w:val="6"/>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测量结果（μ</w:t>
                            </w:r>
                            <w:r>
                              <w:rPr>
                                <w:rFonts w:hint="default" w:ascii="Times New Roman" w:hAnsi="Times New Roman" w:eastAsia="宋体" w:cs="Times New Roman"/>
                                <w:sz w:val="21"/>
                                <w:szCs w:val="21"/>
                                <w:vertAlign w:val="baseline"/>
                                <w:lang w:val="en-US" w:eastAsia="zh-CN"/>
                              </w:rPr>
                              <w:t>m</w:t>
                            </w:r>
                            <w:r>
                              <w:rPr>
                                <w:rFonts w:hint="default" w:ascii="Times New Roman" w:hAnsi="Times New Roman" w:eastAsia="宋体" w:cs="Times New Roman"/>
                                <w:sz w:val="21"/>
                                <w:szCs w:val="21"/>
                                <w:vertAlign w:val="baseline"/>
                                <w:lang w:eastAsia="zh-CN"/>
                              </w:rPr>
                              <w:t>）</w:t>
                            </w:r>
                          </w:p>
                        </w:tc>
                        <w:tc>
                          <w:tcPr>
                            <w:tcW w:w="1172" w:type="dxa"/>
                            <w:vMerge w:val="restart"/>
                            <w:vAlign w:val="center"/>
                          </w:tcPr>
                          <w:p>
                            <w:pPr>
                              <w:pStyle w:val="71"/>
                              <w:widowControl w:val="0"/>
                              <w:spacing w:line="240" w:lineRule="auto"/>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校准结果的不确定度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5" w:type="dxa"/>
                            <w:vMerge w:val="continue"/>
                            <w:vAlign w:val="center"/>
                          </w:tcPr>
                          <w:p>
                            <w:pPr>
                              <w:pStyle w:val="71"/>
                              <w:widowControl w:val="0"/>
                              <w:spacing w:line="240" w:lineRule="auto"/>
                              <w:jc w:val="center"/>
                              <w:rPr>
                                <w:rFonts w:hint="eastAsia" w:ascii="宋体" w:hAnsi="宋体" w:eastAsia="宋体" w:cs="宋体"/>
                                <w:sz w:val="21"/>
                                <w:szCs w:val="21"/>
                                <w:vertAlign w:val="baseline"/>
                                <w:lang w:eastAsia="zh-CN"/>
                              </w:rPr>
                            </w:pPr>
                          </w:p>
                        </w:tc>
                        <w:tc>
                          <w:tcPr>
                            <w:tcW w:w="770" w:type="dxa"/>
                            <w:vMerge w:val="continue"/>
                            <w:vAlign w:val="center"/>
                          </w:tcPr>
                          <w:p>
                            <w:pPr>
                              <w:pStyle w:val="71"/>
                              <w:widowControl w:val="0"/>
                              <w:spacing w:line="240" w:lineRule="auto"/>
                              <w:jc w:val="center"/>
                              <w:rPr>
                                <w:rFonts w:hint="eastAsia" w:ascii="宋体" w:hAnsi="宋体" w:eastAsia="宋体" w:cs="宋体"/>
                                <w:sz w:val="21"/>
                                <w:szCs w:val="21"/>
                                <w:vertAlign w:val="baseline"/>
                                <w:lang w:eastAsia="zh-CN"/>
                              </w:rPr>
                            </w:pPr>
                          </w:p>
                        </w:tc>
                        <w:tc>
                          <w:tcPr>
                            <w:tcW w:w="930" w:type="dxa"/>
                            <w:vMerge w:val="continue"/>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p>
                        </w:tc>
                        <w:tc>
                          <w:tcPr>
                            <w:tcW w:w="463"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N</w:t>
                            </w: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测量</w:t>
                            </w:r>
                            <w:r>
                              <w:rPr>
                                <w:rFonts w:hint="eastAsia" w:ascii="宋体" w:hAnsi="宋体" w:eastAsia="宋体" w:cs="宋体"/>
                                <w:sz w:val="21"/>
                                <w:szCs w:val="21"/>
                                <w:vertAlign w:val="baseline"/>
                                <w:lang w:val="en-US" w:eastAsia="zh-CN"/>
                              </w:rPr>
                              <w:t>1</w:t>
                            </w: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eastAsia="zh-CN"/>
                              </w:rPr>
                              <w:t>测量</w:t>
                            </w:r>
                            <w:r>
                              <w:rPr>
                                <w:rFonts w:hint="eastAsia" w:ascii="宋体" w:hAnsi="宋体" w:eastAsia="宋体" w:cs="宋体"/>
                                <w:sz w:val="21"/>
                                <w:szCs w:val="21"/>
                                <w:vertAlign w:val="baseline"/>
                                <w:lang w:val="en-US" w:eastAsia="zh-CN"/>
                              </w:rPr>
                              <w:t>2</w:t>
                            </w: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eastAsia="zh-CN"/>
                              </w:rPr>
                              <w:t>测量</w:t>
                            </w:r>
                            <w:r>
                              <w:rPr>
                                <w:rFonts w:hint="eastAsia" w:ascii="宋体" w:hAnsi="宋体" w:eastAsia="宋体" w:cs="宋体"/>
                                <w:sz w:val="21"/>
                                <w:szCs w:val="21"/>
                                <w:vertAlign w:val="baseline"/>
                                <w:lang w:val="en-US" w:eastAsia="zh-CN"/>
                              </w:rPr>
                              <w:t>3</w:t>
                            </w: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均值</w:t>
                            </w: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rPr>
                              <w:t>线</w:t>
                            </w:r>
                            <w:r>
                              <w:rPr>
                                <w:rFonts w:hint="eastAsia" w:ascii="宋体" w:hAnsi="宋体" w:eastAsia="宋体" w:cs="宋体"/>
                                <w:sz w:val="21"/>
                                <w:szCs w:val="21"/>
                                <w:lang w:eastAsia="zh-CN"/>
                              </w:rPr>
                              <w:t>条</w:t>
                            </w:r>
                            <w:r>
                              <w:rPr>
                                <w:rFonts w:hint="eastAsia" w:ascii="宋体" w:hAnsi="宋体" w:cs="宋体"/>
                                <w:sz w:val="21"/>
                                <w:szCs w:val="21"/>
                                <w:lang w:eastAsia="zh-CN"/>
                              </w:rPr>
                              <w:t>中心</w:t>
                            </w:r>
                            <w:r>
                              <w:rPr>
                                <w:rFonts w:hint="eastAsia" w:ascii="宋体" w:hAnsi="宋体" w:eastAsia="宋体" w:cs="宋体"/>
                                <w:sz w:val="21"/>
                                <w:szCs w:val="21"/>
                                <w:lang w:eastAsia="zh-CN"/>
                              </w:rPr>
                              <w:t>间距</w:t>
                            </w:r>
                            <w:r>
                              <w:rPr>
                                <w:rFonts w:hint="eastAsia" w:ascii="宋体" w:hAnsi="宋体" w:eastAsia="宋体" w:cs="宋体"/>
                                <w:sz w:val="21"/>
                                <w:szCs w:val="21"/>
                                <w:vertAlign w:val="baseline"/>
                                <w:lang w:eastAsia="zh-CN"/>
                              </w:rPr>
                              <w:t>偏差</w:t>
                            </w:r>
                          </w:p>
                        </w:tc>
                        <w:tc>
                          <w:tcPr>
                            <w:tcW w:w="1172" w:type="dxa"/>
                            <w:vMerge w:val="continue"/>
                            <w:vAlign w:val="center"/>
                          </w:tcPr>
                          <w:p>
                            <w:pPr>
                              <w:pStyle w:val="71"/>
                              <w:widowControl w:val="0"/>
                              <w:spacing w:line="240" w:lineRule="auto"/>
                              <w:jc w:val="center"/>
                              <w:rPr>
                                <w:rFonts w:hint="eastAsia" w:ascii="宋体" w:hAnsi="宋体" w:eastAsia="宋体" w:cs="宋体"/>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default"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1</w:t>
                            </w:r>
                          </w:p>
                        </w:tc>
                        <w:tc>
                          <w:tcPr>
                            <w:tcW w:w="77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13</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25</w:t>
                            </w:r>
                          </w:p>
                        </w:tc>
                        <w:tc>
                          <w:tcPr>
                            <w:tcW w:w="93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32</w:t>
                            </w:r>
                            <w:r>
                              <w:rPr>
                                <w:rFonts w:hint="default" w:ascii="Times New Roman" w:hAnsi="Times New Roman" w:cs="Times New Roman"/>
                                <w:sz w:val="21"/>
                                <w:szCs w:val="21"/>
                                <w:vertAlign w:val="baseline"/>
                                <w:lang w:val="en-US" w:eastAsia="zh-CN"/>
                              </w:rPr>
                              <w:t>0</w:t>
                            </w:r>
                          </w:p>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254</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202</w:t>
                            </w:r>
                          </w:p>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160</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80</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eastAsia"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2</w:t>
                            </w:r>
                          </w:p>
                        </w:tc>
                        <w:tc>
                          <w:tcPr>
                            <w:tcW w:w="77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13</w:t>
                            </w:r>
                          </w:p>
                        </w:tc>
                        <w:tc>
                          <w:tcPr>
                            <w:tcW w:w="930" w:type="dxa"/>
                            <w:vAlign w:val="center"/>
                          </w:tcPr>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160</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127</w:t>
                            </w:r>
                          </w:p>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101</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80</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eastAsia"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3</w:t>
                            </w:r>
                          </w:p>
                        </w:tc>
                        <w:tc>
                          <w:tcPr>
                            <w:tcW w:w="77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9</w:t>
                            </w:r>
                          </w:p>
                        </w:tc>
                        <w:tc>
                          <w:tcPr>
                            <w:tcW w:w="930" w:type="dxa"/>
                            <w:vAlign w:val="center"/>
                          </w:tcPr>
                          <w:p>
                            <w:pPr>
                              <w:pStyle w:val="71"/>
                              <w:widowControl w:val="0"/>
                              <w:spacing w:line="36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80</w:t>
                            </w:r>
                          </w:p>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63</w:t>
                            </w:r>
                            <w:r>
                              <w:rPr>
                                <w:rFonts w:hint="default" w:ascii="Times New Roman" w:hAnsi="Times New Roman" w:cs="Times New Roman"/>
                                <w:sz w:val="21"/>
                                <w:szCs w:val="21"/>
                                <w:vertAlign w:val="baseline"/>
                                <w:lang w:val="en-US" w:eastAsia="zh-CN"/>
                              </w:rPr>
                              <w:t>.</w:t>
                            </w:r>
                            <w:r>
                              <w:rPr>
                                <w:rFonts w:hint="eastAsia" w:ascii="Times New Roman" w:hAnsi="Times New Roman" w:cs="Times New Roman"/>
                                <w:sz w:val="21"/>
                                <w:szCs w:val="21"/>
                                <w:vertAlign w:val="baseline"/>
                                <w:lang w:val="en-US" w:eastAsia="zh-CN"/>
                              </w:rPr>
                              <w:t>5</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50.4</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eastAsia"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4</w:t>
                            </w:r>
                          </w:p>
                        </w:tc>
                        <w:tc>
                          <w:tcPr>
                            <w:tcW w:w="77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5</w:t>
                            </w:r>
                          </w:p>
                        </w:tc>
                        <w:tc>
                          <w:tcPr>
                            <w:tcW w:w="930" w:type="dxa"/>
                            <w:vAlign w:val="center"/>
                          </w:tcPr>
                          <w:p>
                            <w:pPr>
                              <w:pStyle w:val="71"/>
                              <w:widowControl w:val="0"/>
                              <w:spacing w:line="36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40</w:t>
                            </w:r>
                          </w:p>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31.7</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eastAsia"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5</w:t>
                            </w:r>
                          </w:p>
                        </w:tc>
                        <w:tc>
                          <w:tcPr>
                            <w:tcW w:w="770" w:type="dxa"/>
                            <w:vAlign w:val="center"/>
                          </w:tcPr>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930" w:type="dxa"/>
                            <w:vAlign w:val="center"/>
                          </w:tcPr>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20</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eastAsia"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6</w:t>
                            </w:r>
                          </w:p>
                        </w:tc>
                        <w:tc>
                          <w:tcPr>
                            <w:tcW w:w="770" w:type="dxa"/>
                            <w:vAlign w:val="center"/>
                          </w:tcPr>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930" w:type="dxa"/>
                            <w:vAlign w:val="center"/>
                          </w:tcPr>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15</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pStyle w:val="71"/>
                              <w:widowControl w:val="0"/>
                              <w:spacing w:line="360" w:lineRule="auto"/>
                              <w:jc w:val="center"/>
                              <w:rPr>
                                <w:rFonts w:hint="eastAsia" w:cs="宋体"/>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7</w:t>
                            </w:r>
                          </w:p>
                        </w:tc>
                        <w:tc>
                          <w:tcPr>
                            <w:tcW w:w="770" w:type="dxa"/>
                            <w:vAlign w:val="center"/>
                          </w:tcPr>
                          <w:p>
                            <w:pPr>
                              <w:pStyle w:val="71"/>
                              <w:widowControl w:val="0"/>
                              <w:spacing w:line="360" w:lineRule="auto"/>
                              <w:jc w:val="center"/>
                              <w:rPr>
                                <w:rFonts w:hint="eastAsia" w:ascii="宋体" w:hAnsi="宋体" w:eastAsia="宋体" w:cs="宋体"/>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930" w:type="dxa"/>
                            <w:vAlign w:val="center"/>
                          </w:tcPr>
                          <w:p>
                            <w:pPr>
                              <w:pStyle w:val="71"/>
                              <w:widowControl w:val="0"/>
                              <w:spacing w:line="360" w:lineRule="auto"/>
                              <w:jc w:val="center"/>
                              <w:rPr>
                                <w:rFonts w:hint="eastAsia" w:ascii="宋体" w:hAnsi="宋体" w:eastAsia="宋体" w:cs="宋体"/>
                                <w:sz w:val="21"/>
                                <w:szCs w:val="21"/>
                                <w:vertAlign w:val="baseline"/>
                                <w:lang w:val="en-US" w:eastAsia="zh-CN"/>
                              </w:rPr>
                            </w:pPr>
                            <w:r>
                              <w:rPr>
                                <w:rFonts w:hint="eastAsia" w:ascii="Times New Roman" w:hAnsi="Times New Roman" w:cs="Times New Roman"/>
                                <w:sz w:val="21"/>
                                <w:szCs w:val="21"/>
                                <w:vertAlign w:val="baseline"/>
                                <w:lang w:val="en-US" w:eastAsia="zh-CN"/>
                              </w:rPr>
                              <w:t>10</w:t>
                            </w:r>
                          </w:p>
                        </w:tc>
                        <w:tc>
                          <w:tcPr>
                            <w:tcW w:w="46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27"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793"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840"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91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275"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c>
                          <w:tcPr>
                            <w:tcW w:w="1172" w:type="dxa"/>
                            <w:vAlign w:val="center"/>
                          </w:tcPr>
                          <w:p>
                            <w:pPr>
                              <w:pStyle w:val="71"/>
                              <w:widowControl w:val="0"/>
                              <w:spacing w:line="240" w:lineRule="auto"/>
                              <w:jc w:val="center"/>
                              <w:rPr>
                                <w:rFonts w:hint="eastAsia" w:ascii="宋体" w:hAnsi="宋体" w:eastAsia="宋体" w:cs="宋体"/>
                                <w:sz w:val="21"/>
                                <w:szCs w:val="21"/>
                                <w:vertAlign w:val="baseline"/>
                                <w:lang w:val="en-US" w:eastAsia="zh-CN"/>
                              </w:rPr>
                            </w:pPr>
                          </w:p>
                        </w:tc>
                      </w:tr>
                    </w:tbl>
                    <w:p>
                      <w:pPr>
                        <w:jc w:val="left"/>
                        <w:rPr>
                          <w:rFonts w:hint="default" w:cs="Times New Roman"/>
                          <w:sz w:val="28"/>
                          <w:szCs w:val="28"/>
                          <w:lang w:val="en-US" w:eastAsia="zh-CN"/>
                        </w:rPr>
                      </w:pPr>
                      <w:r>
                        <w:rPr>
                          <w:rFonts w:hint="eastAsia" w:cs="Times New Roman"/>
                          <w:sz w:val="24"/>
                          <w:szCs w:val="24"/>
                          <w:lang w:val="en-US" w:eastAsia="zh-CN"/>
                        </w:rPr>
                        <w:t>5对比度</w:t>
                      </w:r>
                    </w:p>
                    <w:tbl>
                      <w:tblPr>
                        <w:tblStyle w:val="35"/>
                        <w:tblpPr w:leftFromText="180" w:rightFromText="180" w:horzAnchor="margin" w:tblpXSpec="left" w:tblpY="357"/>
                        <w:tblOverlap w:val="never"/>
                        <w:tblW w:w="0" w:type="auto"/>
                        <w:tblInd w:w="5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
                        <w:gridCol w:w="995"/>
                        <w:gridCol w:w="995"/>
                        <w:gridCol w:w="995"/>
                        <w:gridCol w:w="995"/>
                        <w:gridCol w:w="995"/>
                        <w:gridCol w:w="995"/>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tcPr>
                          <w:p>
                            <w:pPr>
                              <w:adjustRightInd/>
                              <w:spacing w:line="360" w:lineRule="auto"/>
                              <w:rPr>
                                <w:rFonts w:hint="eastAsia" w:eastAsia="宋体"/>
                                <w:vertAlign w:val="baseline"/>
                                <w:lang w:val="en-US" w:eastAsia="zh-CN"/>
                              </w:rPr>
                            </w:pPr>
                            <w:r>
                              <w:rPr>
                                <w:rFonts w:hint="eastAsia"/>
                                <w:vertAlign w:val="baseline"/>
                                <w:lang w:val="en-US" w:eastAsia="zh-CN"/>
                              </w:rPr>
                              <w:t>板号</w:t>
                            </w:r>
                          </w:p>
                        </w:tc>
                        <w:tc>
                          <w:tcPr>
                            <w:tcW w:w="995" w:type="dxa"/>
                            <w:vAlign w:val="top"/>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1</w:t>
                            </w:r>
                          </w:p>
                        </w:tc>
                        <w:tc>
                          <w:tcPr>
                            <w:tcW w:w="995" w:type="dxa"/>
                            <w:vAlign w:val="top"/>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2</w:t>
                            </w:r>
                          </w:p>
                        </w:tc>
                        <w:tc>
                          <w:tcPr>
                            <w:tcW w:w="995" w:type="dxa"/>
                            <w:vAlign w:val="top"/>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3</w:t>
                            </w:r>
                          </w:p>
                        </w:tc>
                        <w:tc>
                          <w:tcPr>
                            <w:tcW w:w="995" w:type="dxa"/>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4</w:t>
                            </w:r>
                          </w:p>
                        </w:tc>
                        <w:tc>
                          <w:tcPr>
                            <w:tcW w:w="995" w:type="dxa"/>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5</w:t>
                            </w:r>
                          </w:p>
                        </w:tc>
                        <w:tc>
                          <w:tcPr>
                            <w:tcW w:w="995" w:type="dxa"/>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6</w:t>
                            </w:r>
                          </w:p>
                        </w:tc>
                        <w:tc>
                          <w:tcPr>
                            <w:tcW w:w="995" w:type="dxa"/>
                          </w:tcPr>
                          <w:p>
                            <w:pPr>
                              <w:adjustRightInd/>
                              <w:spacing w:line="360" w:lineRule="auto"/>
                              <w:rPr>
                                <w:vertAlign w:val="baseline"/>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5" w:type="dxa"/>
                          </w:tcPr>
                          <w:p>
                            <w:pPr>
                              <w:adjustRightInd/>
                              <w:spacing w:line="360" w:lineRule="auto"/>
                              <w:jc w:val="center"/>
                              <w:rPr>
                                <w:rFonts w:hint="default" w:eastAsia="宋体"/>
                                <w:vertAlign w:val="baseline"/>
                                <w:lang w:val="en-US" w:eastAsia="zh-CN"/>
                              </w:rPr>
                            </w:pPr>
                            <w:r>
                              <w:rPr>
                                <w:rFonts w:hint="eastAsia"/>
                                <w:vertAlign w:val="baseline"/>
                                <w:lang w:val="en-US" w:eastAsia="zh-CN"/>
                              </w:rPr>
                              <w:t>I</w:t>
                            </w:r>
                            <w:r>
                              <w:rPr>
                                <w:rFonts w:hint="eastAsia"/>
                                <w:vertAlign w:val="subscript"/>
                                <w:lang w:val="en-US" w:eastAsia="zh-CN"/>
                              </w:rPr>
                              <w:t>min</w:t>
                            </w: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tcPr>
                          <w:p>
                            <w:pPr>
                              <w:adjustRightInd/>
                              <w:spacing w:line="360" w:lineRule="auto"/>
                              <w:jc w:val="center"/>
                              <w:rPr>
                                <w:rFonts w:hint="default" w:eastAsia="宋体"/>
                                <w:vertAlign w:val="baseline"/>
                                <w:lang w:val="en-US" w:eastAsia="zh-CN"/>
                              </w:rPr>
                            </w:pPr>
                            <w:r>
                              <w:rPr>
                                <w:rFonts w:hint="eastAsia"/>
                                <w:vertAlign w:val="baseline"/>
                                <w:lang w:val="en-US" w:eastAsia="zh-CN"/>
                              </w:rPr>
                              <w:t>I</w:t>
                            </w:r>
                            <w:r>
                              <w:rPr>
                                <w:rFonts w:hint="eastAsia"/>
                                <w:vertAlign w:val="subscript"/>
                                <w:lang w:val="en-US" w:eastAsia="zh-CN"/>
                              </w:rPr>
                              <w:t>max</w:t>
                            </w: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5" w:type="dxa"/>
                          </w:tcPr>
                          <w:p>
                            <w:pPr>
                              <w:adjustRightInd/>
                              <w:spacing w:line="360" w:lineRule="auto"/>
                              <w:jc w:val="center"/>
                              <w:rPr>
                                <w:rFonts w:hint="default"/>
                                <w:vertAlign w:val="baseline"/>
                                <w:lang w:val="en-US" w:eastAsia="zh-CN"/>
                              </w:rPr>
                            </w:pPr>
                            <w:r>
                              <w:rPr>
                                <w:rFonts w:hint="eastAsia"/>
                                <w:i/>
                                <w:iCs/>
                                <w:vertAlign w:val="baseline"/>
                                <w:lang w:val="en-US" w:eastAsia="zh-CN"/>
                              </w:rPr>
                              <w:t>C</w:t>
                            </w: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c>
                          <w:tcPr>
                            <w:tcW w:w="995" w:type="dxa"/>
                          </w:tcPr>
                          <w:p>
                            <w:pPr>
                              <w:adjustRightInd/>
                              <w:spacing w:line="360" w:lineRule="auto"/>
                              <w:rPr>
                                <w:vertAlign w:val="baseline"/>
                              </w:rPr>
                            </w:pPr>
                          </w:p>
                        </w:tc>
                      </w:tr>
                    </w:tbl>
                    <w:p>
                      <w:pPr>
                        <w:adjustRightInd/>
                        <w:spacing w:line="360" w:lineRule="auto"/>
                      </w:pPr>
                    </w:p>
                  </w:txbxContent>
                </v:textbox>
              </v:shape>
            </w:pict>
          </mc:Fallback>
        </mc:AlternateContent>
      </w:r>
    </w:p>
    <w:p>
      <w:pPr>
        <w:spacing w:line="360" w:lineRule="auto"/>
        <w:ind w:firstLine="284"/>
        <w:jc w:val="center"/>
        <w:rPr>
          <w:rFonts w:eastAsia="黑体"/>
          <w:color w:val="000000"/>
          <w:sz w:val="30"/>
          <w:szCs w:val="30"/>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spacing w:before="120" w:beforeLines="50" w:line="360" w:lineRule="auto"/>
        <w:outlineLvl w:val="0"/>
        <w:rPr>
          <w:rFonts w:eastAsia="黑体"/>
          <w:szCs w:val="21"/>
        </w:rPr>
      </w:pPr>
    </w:p>
    <w:p>
      <w:pPr>
        <w:pStyle w:val="90"/>
        <w:spacing w:before="0" w:line="360" w:lineRule="auto"/>
        <w:jc w:val="left"/>
        <w:rPr>
          <w:rFonts w:ascii="Times New Roman"/>
          <w:sz w:val="28"/>
          <w:szCs w:val="28"/>
        </w:rPr>
      </w:pPr>
      <w:r>
        <w:rPr>
          <w:rFonts w:ascii="Times New Roman"/>
          <w:sz w:val="28"/>
          <w:szCs w:val="28"/>
        </w:rPr>
        <w:t xml:space="preserve"> </w:t>
      </w:r>
      <w:bookmarkStart w:id="65" w:name="_Toc293474323"/>
      <w:bookmarkEnd w:id="65"/>
      <w:bookmarkStart w:id="66" w:name="_Toc24622495"/>
      <w:bookmarkStart w:id="67" w:name="_Toc24616309"/>
      <w:bookmarkStart w:id="68" w:name="_Toc24734688"/>
      <w:r>
        <w:rPr>
          <w:rFonts w:hint="eastAsia" w:ascii="Times New Roman"/>
          <w:sz w:val="28"/>
          <w:szCs w:val="28"/>
          <w:lang w:val="en-US" w:eastAsia="zh-CN"/>
        </w:rPr>
        <w:t xml:space="preserve">         </w:t>
      </w:r>
      <w:bookmarkStart w:id="69" w:name="_Toc5141"/>
      <w:r>
        <w:rPr>
          <w:rFonts w:hint="eastAsia" w:eastAsia="黑体"/>
          <w:sz w:val="28"/>
          <w:szCs w:val="28"/>
          <w:lang w:eastAsia="zh-CN"/>
        </w:rPr>
        <w:t>分辨力板</w:t>
      </w:r>
      <w:r>
        <w:rPr>
          <w:rFonts w:ascii="Times New Roman"/>
          <w:sz w:val="28"/>
          <w:szCs w:val="28"/>
        </w:rPr>
        <w:t>校准证书内页推荐格式</w:t>
      </w:r>
      <w:bookmarkEnd w:id="66"/>
      <w:bookmarkEnd w:id="67"/>
      <w:r>
        <w:rPr>
          <w:rFonts w:ascii="Times New Roman"/>
          <w:sz w:val="28"/>
          <w:szCs w:val="28"/>
        </w:rPr>
        <w:t>（一）</w:t>
      </w:r>
      <w:bookmarkEnd w:id="68"/>
      <w:bookmarkEnd w:id="69"/>
    </w:p>
    <w:p>
      <w:pPr>
        <w:pStyle w:val="167"/>
        <w:keepNext w:val="0"/>
        <w:keepLines w:val="0"/>
        <w:pageBreakBefore w:val="0"/>
        <w:widowControl w:val="0"/>
        <w:numPr>
          <w:ilvl w:val="0"/>
          <w:numId w:val="0"/>
        </w:numPr>
        <w:kinsoku/>
        <w:wordWrap/>
        <w:overflowPunct/>
        <w:topLinePunct w:val="0"/>
        <w:autoSpaceDE/>
        <w:autoSpaceDN/>
        <w:bidi w:val="0"/>
        <w:adjustRightInd w:val="0"/>
        <w:snapToGrid/>
        <w:spacing w:line="300" w:lineRule="auto"/>
        <w:ind w:left="210" w:leftChars="0"/>
        <w:jc w:val="left"/>
        <w:textAlignment w:val="auto"/>
        <w:rPr>
          <w:rFonts w:hint="eastAsia" w:ascii="宋体" w:hAnsi="宋体" w:eastAsia="宋体" w:cs="宋体"/>
          <w:sz w:val="24"/>
          <w:szCs w:val="24"/>
        </w:rPr>
      </w:pPr>
      <w:r>
        <w:rPr>
          <w:szCs w:val="21"/>
        </w:rPr>
        <mc:AlternateContent>
          <mc:Choice Requires="wps">
            <w:drawing>
              <wp:anchor distT="0" distB="0" distL="114300" distR="114300" simplePos="0" relativeHeight="251661312" behindDoc="0" locked="0" layoutInCell="1" allowOverlap="1">
                <wp:simplePos x="0" y="0"/>
                <wp:positionH relativeFrom="column">
                  <wp:posOffset>-13335</wp:posOffset>
                </wp:positionH>
                <wp:positionV relativeFrom="paragraph">
                  <wp:posOffset>11430</wp:posOffset>
                </wp:positionV>
                <wp:extent cx="5687695" cy="7436485"/>
                <wp:effectExtent l="6350" t="6350" r="20955" b="24765"/>
                <wp:wrapNone/>
                <wp:docPr id="3" name="矩形 31"/>
                <wp:cNvGraphicFramePr/>
                <a:graphic xmlns:a="http://schemas.openxmlformats.org/drawingml/2006/main">
                  <a:graphicData uri="http://schemas.microsoft.com/office/word/2010/wordprocessingShape">
                    <wps:wsp>
                      <wps:cNvSpPr/>
                      <wps:spPr>
                        <a:xfrm>
                          <a:off x="0" y="0"/>
                          <a:ext cx="5687695" cy="7436485"/>
                        </a:xfrm>
                        <a:prstGeom prst="rect">
                          <a:avLst/>
                        </a:prstGeom>
                        <a:noFill/>
                        <a:ln w="12700" cap="flat" cmpd="sng">
                          <a:solidFill>
                            <a:srgbClr val="000000"/>
                          </a:solidFill>
                          <a:prstDash val="solid"/>
                          <a:miter/>
                          <a:headEnd type="none" w="med" len="med"/>
                          <a:tailEnd type="none" w="med" len="med"/>
                        </a:ln>
                      </wps:spPr>
                      <wps:bodyPr upright="1"/>
                    </wps:wsp>
                  </a:graphicData>
                </a:graphic>
              </wp:anchor>
            </w:drawing>
          </mc:Choice>
          <mc:Fallback>
            <w:pict>
              <v:rect id="矩形 31" o:spid="_x0000_s1026" o:spt="1" style="position:absolute;left:0pt;margin-left:-1.05pt;margin-top:0.9pt;height:585.55pt;width:447.85pt;z-index:251661312;mso-width-relative:page;mso-height-relative:page;" filled="f" stroked="t" coordsize="21600,21600" o:gfxdata="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Rlx/nYAAAACQEAAA8AAAAAAAAAAQAgAAAAIgAAAGRycy9kb3ducmV2Lnht&#10;bFBLAQIUABQAAAAIAIdO4kAN5PmM+QEAAPgDAAAOAAAAAAAAAAEAIAAAACcBAABkcnMvZTJvRG9j&#10;LnhtbFBLBQYAAAAABgAGAFkBAACSBQAAAAA=&#10;">
                <v:fill on="f" focussize="0,0"/>
                <v:stroke weight="1pt" color="#000000" joinstyle="miter"/>
                <v:imagedata o:title=""/>
                <o:lock v:ext="edit" aspectratio="f"/>
              </v:rect>
            </w:pict>
          </mc:Fallback>
        </mc:AlternateContent>
      </w:r>
      <w:r>
        <w:rPr>
          <w:rFonts w:hint="eastAsia" w:ascii="宋体" w:hAnsi="宋体" w:cs="宋体"/>
          <w:sz w:val="24"/>
          <w:szCs w:val="24"/>
          <w:lang w:val="en-US" w:eastAsia="zh-CN"/>
        </w:rPr>
        <w:t>1.</w:t>
      </w:r>
      <w:r>
        <w:rPr>
          <w:rFonts w:hint="eastAsia" w:ascii="宋体" w:hAnsi="宋体" w:eastAsia="宋体" w:cs="宋体"/>
          <w:sz w:val="24"/>
          <w:szCs w:val="24"/>
        </w:rPr>
        <w:t xml:space="preserve">外观：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cs="宋体"/>
          <w:sz w:val="24"/>
          <w:szCs w:val="24"/>
          <w:u w:val="none"/>
          <w:lang w:val="en-US" w:eastAsia="zh-CN"/>
        </w:rPr>
        <w:t>2.</w:t>
      </w:r>
      <w:r>
        <w:rPr>
          <w:rFonts w:hint="eastAsia" w:ascii="宋体" w:hAnsi="宋体" w:eastAsia="宋体" w:cs="宋体"/>
          <w:sz w:val="24"/>
          <w:szCs w:val="24"/>
          <w:u w:val="none"/>
          <w:lang w:val="en-US" w:eastAsia="zh-CN"/>
        </w:rPr>
        <w:t>表面质量</w:t>
      </w:r>
      <w:r>
        <w:rPr>
          <w:rFonts w:hint="eastAsia" w:ascii="宋体" w:hAnsi="宋体" w:eastAsia="宋体" w:cs="宋体"/>
          <w:sz w:val="24"/>
          <w:szCs w:val="24"/>
        </w:rPr>
        <w:t xml:space="preserve">：  </w:t>
      </w:r>
      <w:r>
        <w:rPr>
          <w:rFonts w:hint="eastAsia" w:ascii="宋体" w:hAnsi="宋体" w:eastAsia="宋体" w:cs="宋体"/>
          <w:sz w:val="24"/>
          <w:szCs w:val="24"/>
          <w:u w:val="single"/>
          <w:lang w:val="en-US" w:eastAsia="zh-CN"/>
        </w:rPr>
        <w:t xml:space="preserve">              </w:t>
      </w:r>
    </w:p>
    <w:p>
      <w:pPr>
        <w:pStyle w:val="167"/>
        <w:keepNext w:val="0"/>
        <w:keepLines w:val="0"/>
        <w:pageBreakBefore w:val="0"/>
        <w:widowControl w:val="0"/>
        <w:numPr>
          <w:ilvl w:val="0"/>
          <w:numId w:val="0"/>
        </w:numPr>
        <w:kinsoku/>
        <w:wordWrap/>
        <w:overflowPunct/>
        <w:topLinePunct w:val="0"/>
        <w:autoSpaceDE/>
        <w:autoSpaceDN/>
        <w:bidi w:val="0"/>
        <w:adjustRightInd w:val="0"/>
        <w:snapToGrid/>
        <w:spacing w:line="300" w:lineRule="auto"/>
        <w:ind w:left="210" w:leftChars="0"/>
        <w:jc w:val="left"/>
        <w:textAlignment w:val="auto"/>
        <w:rPr>
          <w:rFonts w:hint="eastAsia" w:ascii="宋体" w:hAnsi="宋体" w:eastAsia="宋体" w:cs="宋体"/>
          <w:sz w:val="24"/>
          <w:szCs w:val="24"/>
          <w:u w:val="single"/>
          <w:lang w:val="en-US" w:eastAsia="zh-CN"/>
        </w:rPr>
      </w:pPr>
      <w:r>
        <w:rPr>
          <w:rFonts w:hint="eastAsia" w:ascii="宋体" w:hAnsi="宋体" w:cs="宋体"/>
          <w:sz w:val="24"/>
          <w:szCs w:val="24"/>
          <w:u w:val="none"/>
          <w:lang w:val="en-US" w:eastAsia="zh-CN"/>
        </w:rPr>
        <w:t>3.</w:t>
      </w:r>
      <w:r>
        <w:rPr>
          <w:rFonts w:hint="eastAsia" w:ascii="宋体" w:hAnsi="宋体" w:eastAsia="宋体" w:cs="宋体"/>
          <w:sz w:val="24"/>
          <w:szCs w:val="24"/>
          <w:u w:val="none"/>
          <w:lang w:val="en-US" w:eastAsia="zh-CN"/>
        </w:rPr>
        <w:t>基线间距偏差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基线间距偏差校准结果的不确定度</w:t>
      </w:r>
      <w:r>
        <w:rPr>
          <w:rFonts w:hint="eastAsia" w:ascii="宋体" w:hAnsi="宋体" w:eastAsia="宋体" w:cs="宋体"/>
          <w:sz w:val="24"/>
          <w:szCs w:val="24"/>
          <w:u w:val="single"/>
          <w:lang w:val="en-US" w:eastAsia="zh-CN"/>
        </w:rPr>
        <w:t xml:space="preserve">            </w:t>
      </w:r>
    </w:p>
    <w:p>
      <w:pPr>
        <w:pStyle w:val="167"/>
        <w:keepNext w:val="0"/>
        <w:keepLines w:val="0"/>
        <w:pageBreakBefore w:val="0"/>
        <w:widowControl w:val="0"/>
        <w:numPr>
          <w:ilvl w:val="0"/>
          <w:numId w:val="0"/>
        </w:numPr>
        <w:kinsoku/>
        <w:wordWrap/>
        <w:overflowPunct/>
        <w:topLinePunct w:val="0"/>
        <w:autoSpaceDE/>
        <w:autoSpaceDN/>
        <w:bidi w:val="0"/>
        <w:adjustRightInd w:val="0"/>
        <w:snapToGrid/>
        <w:spacing w:line="300" w:lineRule="auto"/>
        <w:ind w:left="210" w:leftChars="0"/>
        <w:jc w:val="left"/>
        <w:textAlignment w:val="auto"/>
        <w:rPr>
          <w:rFonts w:hint="default" w:ascii="宋体" w:hAnsi="宋体" w:eastAsia="宋体" w:cs="宋体"/>
          <w:sz w:val="24"/>
          <w:szCs w:val="24"/>
          <w:u w:val="none"/>
          <w:lang w:val="en-US" w:eastAsia="zh-CN"/>
        </w:rPr>
      </w:pPr>
      <w:r>
        <w:rPr>
          <w:rFonts w:hint="eastAsia" w:ascii="宋体" w:hAnsi="宋体" w:cs="宋体"/>
          <w:sz w:val="24"/>
          <w:szCs w:val="24"/>
          <w:u w:val="none"/>
          <w:lang w:val="en-US" w:eastAsia="zh-CN"/>
        </w:rPr>
        <w:t>4</w:t>
      </w:r>
    </w:p>
    <w:tbl>
      <w:tblPr>
        <w:tblStyle w:val="35"/>
        <w:tblW w:w="0" w:type="auto"/>
        <w:tblInd w:w="2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7"/>
        <w:gridCol w:w="1710"/>
        <w:gridCol w:w="2085"/>
        <w:gridCol w:w="2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117"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单元号</w:t>
            </w:r>
          </w:p>
        </w:tc>
        <w:tc>
          <w:tcPr>
            <w:tcW w:w="171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eastAsia="zh-CN"/>
              </w:rPr>
              <w:t>名义线宽（μ</w:t>
            </w:r>
            <w:r>
              <w:rPr>
                <w:rFonts w:hint="default" w:ascii="Times New Roman" w:hAnsi="Times New Roman" w:eastAsia="宋体" w:cs="Times New Roman"/>
                <w:sz w:val="21"/>
                <w:szCs w:val="21"/>
                <w:vertAlign w:val="baseline"/>
                <w:lang w:val="en-US" w:eastAsia="zh-CN"/>
              </w:rPr>
              <w:t>m</w:t>
            </w:r>
            <w:r>
              <w:rPr>
                <w:rFonts w:hint="default" w:ascii="Times New Roman" w:hAnsi="Times New Roman" w:eastAsia="宋体" w:cs="Times New Roman"/>
                <w:sz w:val="21"/>
                <w:szCs w:val="21"/>
                <w:vertAlign w:val="baseline"/>
                <w:lang w:eastAsia="zh-CN"/>
              </w:rPr>
              <w:t>）</w:t>
            </w:r>
          </w:p>
        </w:tc>
        <w:tc>
          <w:tcPr>
            <w:tcW w:w="208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eastAsia" w:ascii="Times New Roman" w:hAnsi="Times New Roman" w:cs="Times New Roman"/>
                <w:sz w:val="21"/>
                <w:szCs w:val="21"/>
                <w:vertAlign w:val="baseline"/>
                <w:lang w:eastAsia="zh-CN"/>
              </w:rPr>
              <w:t>线条宽度允差</w:t>
            </w:r>
            <w:r>
              <w:rPr>
                <w:rFonts w:hint="default" w:ascii="Times New Roman" w:hAnsi="Times New Roman" w:eastAsia="宋体" w:cs="Times New Roman"/>
                <w:sz w:val="21"/>
                <w:szCs w:val="21"/>
                <w:vertAlign w:val="baseline"/>
                <w:lang w:eastAsia="zh-CN"/>
              </w:rPr>
              <w:t>（μ</w:t>
            </w:r>
            <w:r>
              <w:rPr>
                <w:rFonts w:hint="default" w:ascii="Times New Roman" w:hAnsi="Times New Roman" w:eastAsia="宋体" w:cs="Times New Roman"/>
                <w:sz w:val="21"/>
                <w:szCs w:val="21"/>
                <w:vertAlign w:val="baseline"/>
                <w:lang w:val="en-US" w:eastAsia="zh-CN"/>
              </w:rPr>
              <w:t>m</w:t>
            </w:r>
            <w:r>
              <w:rPr>
                <w:rFonts w:hint="default" w:ascii="Times New Roman" w:hAnsi="Times New Roman" w:eastAsia="宋体" w:cs="Times New Roman"/>
                <w:sz w:val="21"/>
                <w:szCs w:val="21"/>
                <w:vertAlign w:val="baseline"/>
                <w:lang w:eastAsia="zh-CN"/>
              </w:rPr>
              <w:t>）</w:t>
            </w:r>
          </w:p>
        </w:tc>
        <w:tc>
          <w:tcPr>
            <w:tcW w:w="279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校准结果的不确定度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dxa"/>
            <w:vAlign w:val="center"/>
          </w:tcPr>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13</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25</w:t>
            </w:r>
          </w:p>
        </w:tc>
        <w:tc>
          <w:tcPr>
            <w:tcW w:w="1710" w:type="dxa"/>
            <w:vAlign w:val="center"/>
          </w:tcPr>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32</w:t>
            </w:r>
            <w:r>
              <w:rPr>
                <w:rFonts w:hint="default" w:ascii="Times New Roman" w:hAnsi="Times New Roman" w:cs="Times New Roman"/>
                <w:sz w:val="21"/>
                <w:szCs w:val="21"/>
                <w:vertAlign w:val="baseline"/>
                <w:lang w:val="en-US" w:eastAsia="zh-CN"/>
              </w:rPr>
              <w:t>0</w:t>
            </w:r>
          </w:p>
          <w:p>
            <w:pPr>
              <w:pStyle w:val="71"/>
              <w:widowControl w:val="0"/>
              <w:spacing w:line="24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254</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202</w:t>
            </w:r>
          </w:p>
          <w:p>
            <w:pPr>
              <w:pStyle w:val="71"/>
              <w:widowControl w:val="0"/>
              <w:spacing w:line="24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160</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80</w:t>
            </w:r>
          </w:p>
        </w:tc>
        <w:tc>
          <w:tcPr>
            <w:tcW w:w="208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279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r>
    </w:tbl>
    <w:p>
      <w:pPr>
        <w:pStyle w:val="167"/>
        <w:keepNext w:val="0"/>
        <w:keepLines w:val="0"/>
        <w:pageBreakBefore w:val="0"/>
        <w:widowControl w:val="0"/>
        <w:numPr>
          <w:ilvl w:val="0"/>
          <w:numId w:val="0"/>
        </w:numPr>
        <w:kinsoku/>
        <w:wordWrap/>
        <w:overflowPunct/>
        <w:topLinePunct w:val="0"/>
        <w:autoSpaceDE/>
        <w:autoSpaceDN/>
        <w:bidi w:val="0"/>
        <w:adjustRightInd w:val="0"/>
        <w:snapToGrid/>
        <w:spacing w:line="300" w:lineRule="auto"/>
        <w:ind w:left="210" w:leftChars="0"/>
        <w:jc w:val="left"/>
        <w:textAlignment w:val="auto"/>
        <w:rPr>
          <w:rFonts w:hint="default" w:ascii="宋体" w:hAnsi="宋体" w:eastAsia="宋体" w:cs="宋体"/>
          <w:sz w:val="24"/>
          <w:szCs w:val="24"/>
          <w:u w:val="none"/>
          <w:lang w:val="en-US" w:eastAsia="zh-CN"/>
        </w:rPr>
      </w:pPr>
    </w:p>
    <w:p>
      <w:pPr>
        <w:pStyle w:val="167"/>
        <w:keepNext w:val="0"/>
        <w:keepLines w:val="0"/>
        <w:pageBreakBefore w:val="0"/>
        <w:widowControl w:val="0"/>
        <w:numPr>
          <w:ilvl w:val="0"/>
          <w:numId w:val="0"/>
        </w:numPr>
        <w:kinsoku/>
        <w:wordWrap/>
        <w:overflowPunct/>
        <w:topLinePunct w:val="0"/>
        <w:autoSpaceDE/>
        <w:autoSpaceDN/>
        <w:bidi w:val="0"/>
        <w:adjustRightInd w:val="0"/>
        <w:snapToGrid/>
        <w:spacing w:line="300" w:lineRule="auto"/>
        <w:ind w:left="210" w:leftChars="0"/>
        <w:jc w:val="left"/>
        <w:textAlignment w:val="auto"/>
        <w:rPr>
          <w:rFonts w:hint="eastAsia" w:ascii="宋体" w:hAnsi="宋体" w:eastAsia="宋体" w:cs="宋体"/>
          <w:sz w:val="24"/>
          <w:szCs w:val="24"/>
        </w:rPr>
      </w:pPr>
      <w:r>
        <w:rPr>
          <w:rFonts w:hint="eastAsia" w:ascii="宋体" w:hAnsi="宋体" w:cs="宋体"/>
          <w:sz w:val="24"/>
          <w:szCs w:val="24"/>
          <w:u w:val="none"/>
          <w:lang w:val="en-US" w:eastAsia="zh-CN"/>
        </w:rPr>
        <w:t>5.</w:t>
      </w:r>
      <w:r>
        <w:rPr>
          <w:rFonts w:hint="eastAsia" w:ascii="宋体" w:hAnsi="宋体" w:eastAsia="宋体" w:cs="宋体"/>
          <w:sz w:val="24"/>
          <w:szCs w:val="24"/>
          <w:u w:val="none"/>
          <w:lang w:eastAsia="zh-CN"/>
        </w:rPr>
        <w:t>线条</w:t>
      </w:r>
      <w:r>
        <w:rPr>
          <w:rFonts w:hint="eastAsia" w:ascii="宋体" w:hAnsi="宋体" w:cs="宋体"/>
          <w:sz w:val="24"/>
          <w:szCs w:val="24"/>
          <w:u w:val="none"/>
          <w:lang w:eastAsia="zh-CN"/>
        </w:rPr>
        <w:t>中心间距允差</w:t>
      </w:r>
    </w:p>
    <w:tbl>
      <w:tblPr>
        <w:tblStyle w:val="35"/>
        <w:tblW w:w="0" w:type="auto"/>
        <w:tblInd w:w="2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2"/>
        <w:gridCol w:w="475"/>
        <w:gridCol w:w="2100"/>
        <w:gridCol w:w="1710"/>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152"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单元号</w:t>
            </w:r>
          </w:p>
        </w:tc>
        <w:tc>
          <w:tcPr>
            <w:tcW w:w="47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单元号</w:t>
            </w:r>
          </w:p>
        </w:tc>
        <w:tc>
          <w:tcPr>
            <w:tcW w:w="210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eastAsia="zh-CN"/>
              </w:rPr>
              <w:t>名义线宽（μ</w:t>
            </w:r>
            <w:r>
              <w:rPr>
                <w:rFonts w:hint="default" w:ascii="Times New Roman" w:hAnsi="Times New Roman" w:eastAsia="宋体" w:cs="Times New Roman"/>
                <w:sz w:val="21"/>
                <w:szCs w:val="21"/>
                <w:vertAlign w:val="baseline"/>
                <w:lang w:val="en-US" w:eastAsia="zh-CN"/>
              </w:rPr>
              <w:t>m</w:t>
            </w:r>
            <w:r>
              <w:rPr>
                <w:rFonts w:hint="default" w:ascii="Times New Roman" w:hAnsi="Times New Roman" w:eastAsia="宋体" w:cs="Times New Roman"/>
                <w:sz w:val="21"/>
                <w:szCs w:val="21"/>
                <w:vertAlign w:val="baseline"/>
                <w:lang w:eastAsia="zh-CN"/>
              </w:rPr>
              <w:t>）</w:t>
            </w:r>
          </w:p>
        </w:tc>
        <w:tc>
          <w:tcPr>
            <w:tcW w:w="171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eastAsia" w:ascii="Times New Roman" w:hAnsi="Times New Roman" w:cs="Times New Roman"/>
                <w:sz w:val="21"/>
                <w:szCs w:val="21"/>
                <w:vertAlign w:val="baseline"/>
                <w:lang w:eastAsia="zh-CN"/>
              </w:rPr>
              <w:t>线条中心间距允差</w:t>
            </w:r>
            <w:r>
              <w:rPr>
                <w:rFonts w:hint="default" w:ascii="Times New Roman" w:hAnsi="Times New Roman" w:eastAsia="宋体" w:cs="Times New Roman"/>
                <w:sz w:val="21"/>
                <w:szCs w:val="21"/>
                <w:vertAlign w:val="baseline"/>
                <w:lang w:eastAsia="zh-CN"/>
              </w:rPr>
              <w:t>（μ</w:t>
            </w:r>
            <w:r>
              <w:rPr>
                <w:rFonts w:hint="default" w:ascii="Times New Roman" w:hAnsi="Times New Roman" w:eastAsia="宋体" w:cs="Times New Roman"/>
                <w:sz w:val="21"/>
                <w:szCs w:val="21"/>
                <w:vertAlign w:val="baseline"/>
                <w:lang w:val="en-US" w:eastAsia="zh-CN"/>
              </w:rPr>
              <w:t>m</w:t>
            </w:r>
            <w:r>
              <w:rPr>
                <w:rFonts w:hint="default" w:ascii="Times New Roman" w:hAnsi="Times New Roman" w:eastAsia="宋体" w:cs="Times New Roman"/>
                <w:sz w:val="21"/>
                <w:szCs w:val="21"/>
                <w:vertAlign w:val="baseline"/>
                <w:lang w:eastAsia="zh-CN"/>
              </w:rPr>
              <w:t>）</w:t>
            </w:r>
          </w:p>
        </w:tc>
        <w:tc>
          <w:tcPr>
            <w:tcW w:w="2738"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校准结果的不确定度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1</w:t>
            </w:r>
          </w:p>
        </w:tc>
        <w:tc>
          <w:tcPr>
            <w:tcW w:w="475" w:type="dxa"/>
            <w:vAlign w:val="center"/>
          </w:tcPr>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13</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25</w:t>
            </w:r>
          </w:p>
        </w:tc>
        <w:tc>
          <w:tcPr>
            <w:tcW w:w="2100" w:type="dxa"/>
            <w:vAlign w:val="center"/>
          </w:tcPr>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32</w:t>
            </w:r>
            <w:r>
              <w:rPr>
                <w:rFonts w:hint="default" w:ascii="Times New Roman" w:hAnsi="Times New Roman" w:cs="Times New Roman"/>
                <w:sz w:val="21"/>
                <w:szCs w:val="21"/>
                <w:vertAlign w:val="baseline"/>
                <w:lang w:val="en-US" w:eastAsia="zh-CN"/>
              </w:rPr>
              <w:t>0</w:t>
            </w:r>
          </w:p>
          <w:p>
            <w:pPr>
              <w:pStyle w:val="71"/>
              <w:widowControl w:val="0"/>
              <w:spacing w:line="24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254</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202</w:t>
            </w:r>
          </w:p>
          <w:p>
            <w:pPr>
              <w:pStyle w:val="71"/>
              <w:widowControl w:val="0"/>
              <w:spacing w:line="24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160</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80</w:t>
            </w:r>
          </w:p>
        </w:tc>
        <w:tc>
          <w:tcPr>
            <w:tcW w:w="171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2738"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2</w:t>
            </w:r>
          </w:p>
        </w:tc>
        <w:tc>
          <w:tcPr>
            <w:tcW w:w="475" w:type="dxa"/>
            <w:vAlign w:val="center"/>
          </w:tcPr>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13</w:t>
            </w:r>
          </w:p>
        </w:tc>
        <w:tc>
          <w:tcPr>
            <w:tcW w:w="2100" w:type="dxa"/>
            <w:vAlign w:val="center"/>
          </w:tcPr>
          <w:p>
            <w:pPr>
              <w:pStyle w:val="71"/>
              <w:widowControl w:val="0"/>
              <w:spacing w:line="24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160</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127</w:t>
            </w:r>
          </w:p>
          <w:p>
            <w:pPr>
              <w:pStyle w:val="71"/>
              <w:widowControl w:val="0"/>
              <w:spacing w:line="24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101</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80</w:t>
            </w:r>
          </w:p>
        </w:tc>
        <w:tc>
          <w:tcPr>
            <w:tcW w:w="171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2738"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3</w:t>
            </w:r>
          </w:p>
        </w:tc>
        <w:tc>
          <w:tcPr>
            <w:tcW w:w="475" w:type="dxa"/>
            <w:vAlign w:val="center"/>
          </w:tcPr>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9</w:t>
            </w:r>
          </w:p>
        </w:tc>
        <w:tc>
          <w:tcPr>
            <w:tcW w:w="2100" w:type="dxa"/>
            <w:vAlign w:val="center"/>
          </w:tcPr>
          <w:p>
            <w:pPr>
              <w:pStyle w:val="71"/>
              <w:widowControl w:val="0"/>
              <w:spacing w:line="240" w:lineRule="auto"/>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80</w:t>
            </w:r>
          </w:p>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63</w:t>
            </w:r>
            <w:r>
              <w:rPr>
                <w:rFonts w:hint="default" w:ascii="Times New Roman" w:hAnsi="Times New Roman" w:cs="Times New Roman"/>
                <w:sz w:val="21"/>
                <w:szCs w:val="21"/>
                <w:vertAlign w:val="baseline"/>
                <w:lang w:val="en-US" w:eastAsia="zh-CN"/>
              </w:rPr>
              <w:t>.</w:t>
            </w:r>
            <w:r>
              <w:rPr>
                <w:rFonts w:hint="eastAsia" w:ascii="Times New Roman" w:hAnsi="Times New Roman" w:cs="Times New Roman"/>
                <w:sz w:val="21"/>
                <w:szCs w:val="21"/>
                <w:vertAlign w:val="baseline"/>
                <w:lang w:val="en-US" w:eastAsia="zh-CN"/>
              </w:rPr>
              <w:t>5</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50.4</w:t>
            </w:r>
          </w:p>
        </w:tc>
        <w:tc>
          <w:tcPr>
            <w:tcW w:w="171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2738"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4</w:t>
            </w:r>
          </w:p>
        </w:tc>
        <w:tc>
          <w:tcPr>
            <w:tcW w:w="475" w:type="dxa"/>
            <w:vAlign w:val="center"/>
          </w:tcPr>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5</w:t>
            </w:r>
          </w:p>
        </w:tc>
        <w:tc>
          <w:tcPr>
            <w:tcW w:w="2100" w:type="dxa"/>
            <w:vAlign w:val="center"/>
          </w:tcPr>
          <w:p>
            <w:pPr>
              <w:pStyle w:val="71"/>
              <w:widowControl w:val="0"/>
              <w:spacing w:line="240" w:lineRule="auto"/>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40</w:t>
            </w:r>
          </w:p>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31.7</w:t>
            </w:r>
          </w:p>
        </w:tc>
        <w:tc>
          <w:tcPr>
            <w:tcW w:w="171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2738"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5</w:t>
            </w:r>
          </w:p>
        </w:tc>
        <w:tc>
          <w:tcPr>
            <w:tcW w:w="47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210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20</w:t>
            </w:r>
          </w:p>
        </w:tc>
        <w:tc>
          <w:tcPr>
            <w:tcW w:w="171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2738"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6</w:t>
            </w:r>
          </w:p>
        </w:tc>
        <w:tc>
          <w:tcPr>
            <w:tcW w:w="47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210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15</w:t>
            </w:r>
          </w:p>
        </w:tc>
        <w:tc>
          <w:tcPr>
            <w:tcW w:w="171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2738"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2"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w:t>
            </w:r>
            <w:r>
              <w:rPr>
                <w:rFonts w:hint="default" w:ascii="Times New Roman" w:hAnsi="Times New Roman" w:cs="Times New Roman"/>
                <w:sz w:val="21"/>
                <w:szCs w:val="21"/>
                <w:vertAlign w:val="subscript"/>
                <w:lang w:val="en-US" w:eastAsia="zh-CN"/>
              </w:rPr>
              <w:t>7</w:t>
            </w:r>
          </w:p>
        </w:tc>
        <w:tc>
          <w:tcPr>
            <w:tcW w:w="475"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210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10</w:t>
            </w:r>
          </w:p>
        </w:tc>
        <w:tc>
          <w:tcPr>
            <w:tcW w:w="1710"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c>
          <w:tcPr>
            <w:tcW w:w="2738" w:type="dxa"/>
            <w:vAlign w:val="center"/>
          </w:tcPr>
          <w:p>
            <w:pPr>
              <w:pStyle w:val="71"/>
              <w:widowControl w:val="0"/>
              <w:spacing w:line="240" w:lineRule="auto"/>
              <w:jc w:val="center"/>
              <w:rPr>
                <w:rFonts w:hint="default" w:ascii="Times New Roman" w:hAnsi="Times New Roman" w:eastAsia="宋体" w:cs="Times New Roman"/>
                <w:sz w:val="21"/>
                <w:szCs w:val="21"/>
                <w:vertAlign w:val="baseline"/>
                <w:lang w:val="en-US" w:eastAsia="zh-CN"/>
              </w:rPr>
            </w:pPr>
          </w:p>
        </w:tc>
      </w:tr>
    </w:tbl>
    <w:p>
      <w:pPr>
        <w:spacing w:before="120" w:beforeLines="50" w:after="48" w:afterLines="20" w:line="360" w:lineRule="auto"/>
        <w:ind w:firstLine="210" w:firstLineChars="100"/>
        <w:rPr>
          <w:szCs w:val="21"/>
        </w:rPr>
      </w:pPr>
    </w:p>
    <w:bookmarkEnd w:id="62"/>
    <w:p>
      <w:pPr>
        <w:spacing w:before="156" w:beforeLines="50" w:line="360" w:lineRule="auto"/>
        <w:outlineLvl w:val="0"/>
        <w:rPr>
          <w:rFonts w:eastAsia="黑体"/>
          <w:szCs w:val="21"/>
        </w:rPr>
      </w:pPr>
    </w:p>
    <w:p>
      <w:pPr>
        <w:spacing w:before="156" w:beforeLines="50" w:line="360" w:lineRule="auto"/>
        <w:outlineLvl w:val="0"/>
        <w:rPr>
          <w:rFonts w:eastAsia="黑体"/>
          <w:szCs w:val="21"/>
        </w:rPr>
      </w:pPr>
    </w:p>
    <w:p>
      <w:pPr>
        <w:spacing w:before="156" w:beforeLines="50" w:line="360" w:lineRule="auto"/>
        <w:outlineLvl w:val="0"/>
        <w:rPr>
          <w:rFonts w:eastAsia="黑体"/>
          <w:szCs w:val="21"/>
        </w:rPr>
      </w:pPr>
    </w:p>
    <w:p>
      <w:pPr>
        <w:spacing w:before="156" w:beforeLines="50" w:line="360" w:lineRule="auto"/>
        <w:outlineLvl w:val="0"/>
        <w:rPr>
          <w:rFonts w:eastAsia="黑体"/>
          <w:szCs w:val="21"/>
        </w:rPr>
      </w:pPr>
    </w:p>
    <w:p>
      <w:pPr>
        <w:spacing w:before="156" w:beforeLines="50" w:line="360" w:lineRule="auto"/>
        <w:outlineLvl w:val="0"/>
        <w:rPr>
          <w:rFonts w:eastAsia="黑体"/>
          <w:szCs w:val="21"/>
        </w:rPr>
      </w:pPr>
    </w:p>
    <w:p>
      <w:pPr>
        <w:spacing w:before="156" w:beforeLines="50" w:line="360" w:lineRule="auto"/>
        <w:outlineLvl w:val="0"/>
        <w:rPr>
          <w:rFonts w:eastAsia="黑体"/>
          <w:szCs w:val="21"/>
        </w:rPr>
      </w:pPr>
    </w:p>
    <w:p>
      <w:pPr>
        <w:spacing w:before="156" w:beforeLines="50" w:line="360" w:lineRule="auto"/>
        <w:outlineLvl w:val="0"/>
        <w:rPr>
          <w:rFonts w:eastAsia="黑体"/>
          <w:szCs w:val="21"/>
        </w:rPr>
      </w:pPr>
    </w:p>
    <w:p>
      <w:pPr>
        <w:spacing w:before="156" w:beforeLines="50" w:line="360" w:lineRule="auto"/>
        <w:outlineLvl w:val="0"/>
        <w:rPr>
          <w:rFonts w:eastAsia="黑体"/>
          <w:szCs w:val="21"/>
        </w:rPr>
      </w:pPr>
    </w:p>
    <w:p>
      <w:pPr>
        <w:spacing w:before="156" w:beforeLines="50" w:line="360" w:lineRule="auto"/>
        <w:outlineLvl w:val="0"/>
        <w:rPr>
          <w:rFonts w:eastAsia="黑体"/>
          <w:szCs w:val="21"/>
        </w:rPr>
      </w:pPr>
    </w:p>
    <w:p>
      <w:pPr>
        <w:spacing w:before="156" w:beforeLines="50" w:line="360" w:lineRule="auto"/>
        <w:outlineLvl w:val="0"/>
        <w:rPr>
          <w:rFonts w:eastAsia="黑体"/>
          <w:szCs w:val="21"/>
        </w:rPr>
      </w:pPr>
    </w:p>
    <w:p>
      <w:pPr>
        <w:spacing w:before="156" w:beforeLines="50" w:line="360" w:lineRule="auto"/>
        <w:outlineLvl w:val="0"/>
        <w:rPr>
          <w:rFonts w:eastAsia="黑体"/>
          <w:szCs w:val="21"/>
        </w:rPr>
      </w:pPr>
    </w:p>
    <w:p>
      <w:pPr>
        <w:spacing w:before="156" w:beforeLines="50" w:line="360" w:lineRule="auto"/>
        <w:outlineLvl w:val="0"/>
        <w:rPr>
          <w:rFonts w:eastAsia="黑体"/>
          <w:szCs w:val="21"/>
        </w:rPr>
      </w:pPr>
      <w:r>
        <mc:AlternateContent>
          <mc:Choice Requires="wps">
            <w:drawing>
              <wp:anchor distT="0" distB="0" distL="114300" distR="114300" simplePos="0" relativeHeight="251682816" behindDoc="0" locked="0" layoutInCell="1" allowOverlap="1">
                <wp:simplePos x="0" y="0"/>
                <wp:positionH relativeFrom="column">
                  <wp:posOffset>1797685</wp:posOffset>
                </wp:positionH>
                <wp:positionV relativeFrom="paragraph">
                  <wp:posOffset>2911475</wp:posOffset>
                </wp:positionV>
                <wp:extent cx="2299970" cy="0"/>
                <wp:effectExtent l="0" t="0" r="0" b="0"/>
                <wp:wrapNone/>
                <wp:docPr id="45" name="自选图形 89"/>
                <wp:cNvGraphicFramePr/>
                <a:graphic xmlns:a="http://schemas.openxmlformats.org/drawingml/2006/main">
                  <a:graphicData uri="http://schemas.microsoft.com/office/word/2010/wordprocessingShape">
                    <wps:wsp>
                      <wps:cNvCnPr/>
                      <wps:spPr>
                        <a:xfrm>
                          <a:off x="0" y="0"/>
                          <a:ext cx="2299970"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89" o:spid="_x0000_s1026" o:spt="32" type="#_x0000_t32" style="position:absolute;left:0pt;margin-left:141.55pt;margin-top:229.25pt;height:0pt;width:181.1pt;z-index:251682816;mso-width-relative:page;mso-height-relative:page;" filled="f" stroked="t" coordsize="21600,21600" o:gfxdata="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imnK/ZAAAACwEAAA8AAAAAAAAAAQAgAAAAIgAAAGRycy9kb3ducmV2Lnht&#10;bFBLAQIUABQAAAAIAIdO4kAh7QuI+AEAAOYDAAAOAAAAAAAAAAEAIAAAACgBAABkcnMvZTJvRG9j&#10;LnhtbFBLBQYAAAAABgAGAFkBAACSBQAAAAA=&#10;">
                <v:fill on="f" focussize="0,0"/>
                <v:stroke weight="1.25pt" color="#000000" joinstyle="round"/>
                <v:imagedata o:title=""/>
                <o:lock v:ext="edit" aspectratio="f"/>
              </v:shape>
            </w:pict>
          </mc:Fallback>
        </mc:AlternateContent>
      </w:r>
    </w:p>
    <w:sectPr>
      <w:headerReference r:id="rId16" w:type="default"/>
      <w:footerReference r:id="rId17" w:type="default"/>
      <w:pgSz w:w="11906" w:h="16838"/>
      <w:pgMar w:top="1871" w:right="1134" w:bottom="1417" w:left="1417" w:header="1417" w:footer="1077"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6"/>
      <w:ind w:right="360" w:firstLine="360"/>
      <w:rPr>
        <w:rStyle w:val="37"/>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outside" w:y="1"/>
      <w:rPr>
        <w:rStyle w:val="37"/>
      </w:rPr>
    </w:pPr>
    <w:r>
      <w:fldChar w:fldCharType="begin"/>
    </w:r>
    <w:r>
      <w:rPr>
        <w:rStyle w:val="37"/>
      </w:rPr>
      <w:instrText xml:space="preserve">PAGE  </w:instrText>
    </w:r>
    <w:r>
      <w:fldChar w:fldCharType="separate"/>
    </w:r>
    <w:r>
      <w:rPr>
        <w:rStyle w:val="37"/>
      </w:rPr>
      <w:t xml:space="preserve"> </w:t>
    </w:r>
    <w:r>
      <w:fldChar w:fldCharType="end"/>
    </w:r>
  </w:p>
  <w:p>
    <w:pPr>
      <w:pStyle w:val="2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fldChar w:fldCharType="begin"/>
                          </w:r>
                          <w:r>
                            <w:instrText xml:space="preserve"> PAGE  \* MERGEFORMAT </w:instrText>
                          </w:r>
                          <w:r>
                            <w:fldChar w:fldCharType="separate"/>
                          </w:r>
                          <w:r>
                            <w:t xml:space="preserve">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 xml:space="preserve">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after="72"/>
      <w:ind w:left="678" w:right="-105"/>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spacing w:after="72"/>
                            <w:ind w:left="678" w:right="-105"/>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pPr>
                      <w:pStyle w:val="26"/>
                      <w:spacing w:after="72"/>
                      <w:ind w:left="678" w:right="-105"/>
                    </w:pPr>
                    <w:r>
                      <w:fldChar w:fldCharType="begin"/>
                    </w:r>
                    <w:r>
                      <w:instrText xml:space="preserve"> PAGE   \* MERGEFORMAT </w:instrText>
                    </w:r>
                    <w:r>
                      <w:fldChar w:fldCharType="separate"/>
                    </w:r>
                    <w:r>
                      <w:t>II</w:t>
                    </w:r>
                    <w:r>
                      <w:fldChar w:fldCharType="end"/>
                    </w:r>
                  </w:p>
                </w:txbxContent>
              </v:textbox>
            </v:shape>
          </w:pict>
        </mc:Fallback>
      </mc:AlternateContent>
    </w:r>
  </w:p>
  <w:p>
    <w:pPr>
      <w:pStyle w:val="106"/>
      <w:ind w:right="360" w:firstLine="360"/>
      <w:rPr>
        <w:rStyle w:val="37"/>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after="72"/>
      <w:ind w:left="678" w:right="-105"/>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spacing w:after="72"/>
                            <w:ind w:left="678" w:right="-10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pPr>
                      <w:pStyle w:val="26"/>
                      <w:spacing w:after="72"/>
                      <w:ind w:left="678" w:right="-105"/>
                    </w:pPr>
                    <w:r>
                      <w:fldChar w:fldCharType="begin"/>
                    </w:r>
                    <w:r>
                      <w:instrText xml:space="preserve"> PAGE   \* MERGEFORMAT </w:instrText>
                    </w:r>
                    <w:r>
                      <w:fldChar w:fldCharType="separate"/>
                    </w:r>
                    <w:r>
                      <w:t>2</w:t>
                    </w:r>
                    <w:r>
                      <w:fldChar w:fldCharType="end"/>
                    </w:r>
                  </w:p>
                </w:txbxContent>
              </v:textbox>
            </v:shape>
          </w:pict>
        </mc:Fallback>
      </mc:AlternateContent>
    </w:r>
  </w:p>
  <w:p>
    <w:pPr>
      <w:pStyle w:val="106"/>
      <w:ind w:right="360" w:firstLine="360"/>
      <w:rPr>
        <w:rStyle w:val="37"/>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6"/>
      <w:ind w:right="360" w:firstLine="360"/>
      <w:rPr>
        <w:rStyle w:val="37"/>
      </w:rPr>
    </w:pP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8"/>
    </w:pPr>
    <w:r>
      <w:t>GJB</w:t>
    </w:r>
    <w:r>
      <w:rPr>
        <w:rFonts w:hint="eastAsia"/>
      </w:rPr>
      <w:t>/J</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7"/>
      <w:tabs>
        <w:tab w:val="clear" w:pos="4154"/>
        <w:tab w:val="clear" w:pos="8306"/>
      </w:tabs>
    </w:pPr>
    <w:r>
      <w:t>GJB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single" w:color="auto" w:sz="4" w:space="1"/>
      </w:pBdr>
      <w:spacing w:line="288" w:lineRule="auto"/>
    </w:pPr>
    <w:r>
      <w:rPr>
        <w:rStyle w:val="40"/>
        <w:rFonts w:hint="eastAsia" w:eastAsia="宋体"/>
      </w:rPr>
      <w:t>JJF</w:t>
    </w:r>
    <w:r>
      <w:rPr>
        <w:rStyle w:val="40"/>
        <w:rFonts w:hint="eastAsia" w:eastAsia="宋体"/>
        <w:sz w:val="10"/>
        <w:szCs w:val="10"/>
      </w:rPr>
      <w:t xml:space="preserve"> </w:t>
    </w:r>
    <w:r>
      <w:rPr>
        <w:rStyle w:val="40"/>
        <w:rFonts w:hint="eastAsia" w:eastAsia="宋体"/>
      </w:rPr>
      <w:t>(</w:t>
    </w:r>
    <w:r>
      <w:rPr>
        <w:rStyle w:val="40"/>
        <w:rFonts w:hint="eastAsia" w:ascii="华文中宋" w:hAnsi="华文中宋" w:eastAsia="华文中宋"/>
      </w:rPr>
      <w:t>军工</w:t>
    </w:r>
    <w:r>
      <w:rPr>
        <w:rStyle w:val="40"/>
        <w:rFonts w:hint="eastAsia" w:eastAsia="宋体"/>
      </w:rPr>
      <w:t>) XXXX</w:t>
    </w:r>
    <w:r>
      <w:rPr>
        <w:rStyle w:val="40"/>
        <w:rFonts w:eastAsia="宋体"/>
      </w:rPr>
      <w:t>—</w:t>
    </w:r>
    <w:r>
      <w:rPr>
        <w:rStyle w:val="40"/>
        <w:rFonts w:hint="eastAsia" w:eastAsia="宋体"/>
      </w:rPr>
      <w:t>2011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single" w:color="auto" w:sz="4" w:space="1"/>
      </w:pBdr>
      <w:spacing w:line="288" w:lineRule="auto"/>
      <w:rPr>
        <w:rFonts w:ascii="黑体" w:hAnsi="黑体" w:eastAsia="黑体"/>
        <w:b/>
      </w:rPr>
    </w:pPr>
    <w:r>
      <w:rPr>
        <w:rStyle w:val="40"/>
        <w:rFonts w:hint="eastAsia" w:ascii="黑体" w:hAnsi="黑体" w:eastAsia="黑体"/>
        <w:b w:val="0"/>
      </w:rPr>
      <w:t>JJF</w:t>
    </w:r>
    <w:r>
      <w:rPr>
        <w:rStyle w:val="40"/>
        <w:rFonts w:hint="eastAsia" w:ascii="黑体" w:hAnsi="黑体" w:eastAsia="黑体"/>
        <w:b w:val="0"/>
        <w:sz w:val="10"/>
        <w:szCs w:val="10"/>
      </w:rPr>
      <w:t xml:space="preserve"> </w:t>
    </w:r>
    <w:r>
      <w:rPr>
        <w:rStyle w:val="40"/>
        <w:rFonts w:hint="eastAsia" w:ascii="黑体" w:hAnsi="黑体" w:eastAsia="黑体"/>
        <w:b w:val="0"/>
      </w:rPr>
      <w:t>XXXX</w:t>
    </w:r>
    <w:r>
      <w:rPr>
        <w:rStyle w:val="40"/>
        <w:rFonts w:ascii="黑体" w:hAnsi="黑体" w:eastAsia="黑体"/>
        <w:b w:val="0"/>
      </w:rPr>
      <w:t>—</w:t>
    </w:r>
    <w:r>
      <w:rPr>
        <w:rStyle w:val="40"/>
        <w:rFonts w:hint="eastAsia" w:ascii="黑体" w:hAnsi="黑体" w:eastAsia="黑体"/>
        <w:b w:val="0"/>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single" w:color="auto" w:sz="4" w:space="1"/>
      </w:pBdr>
      <w:spacing w:line="288" w:lineRule="auto"/>
      <w:rPr>
        <w:rFonts w:ascii="黑体" w:hAnsi="黑体" w:eastAsia="黑体"/>
        <w:b/>
      </w:rPr>
    </w:pPr>
    <w:r>
      <w:rPr>
        <w:rStyle w:val="40"/>
        <w:rFonts w:hint="eastAsia" w:ascii="黑体" w:hAnsi="黑体" w:eastAsia="黑体"/>
        <w:b w:val="0"/>
      </w:rPr>
      <w:t>JJF</w:t>
    </w:r>
    <w:r>
      <w:rPr>
        <w:rStyle w:val="40"/>
        <w:rFonts w:hint="eastAsia" w:ascii="黑体" w:hAnsi="黑体" w:eastAsia="黑体"/>
        <w:b w:val="0"/>
        <w:sz w:val="10"/>
        <w:szCs w:val="10"/>
      </w:rPr>
      <w:t xml:space="preserve"> </w:t>
    </w:r>
    <w:r>
      <w:rPr>
        <w:rStyle w:val="40"/>
        <w:rFonts w:hint="eastAsia" w:ascii="黑体" w:hAnsi="黑体" w:eastAsia="黑体"/>
        <w:b w:val="0"/>
      </w:rPr>
      <w:t>XXXX</w:t>
    </w:r>
    <w:r>
      <w:rPr>
        <w:rStyle w:val="40"/>
        <w:rFonts w:ascii="黑体" w:hAnsi="黑体" w:eastAsia="黑体"/>
        <w:b w:val="0"/>
      </w:rPr>
      <w:t>—</w:t>
    </w:r>
    <w:r>
      <w:rPr>
        <w:rStyle w:val="40"/>
        <w:rFonts w:hint="eastAsia" w:ascii="黑体" w:hAnsi="黑体" w:eastAsia="黑体"/>
        <w:b w:val="0"/>
      </w:rPr>
      <w:t>XXXX</w:t>
    </w:r>
  </w:p>
  <w:p>
    <w:pPr>
      <w:pStyle w:val="2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AFD4B3"/>
    <w:multiLevelType w:val="singleLevel"/>
    <w:tmpl w:val="F3AFD4B3"/>
    <w:lvl w:ilvl="0" w:tentative="0">
      <w:start w:val="2"/>
      <w:numFmt w:val="decimal"/>
      <w:lvlText w:val="%1)"/>
      <w:lvlJc w:val="left"/>
      <w:pPr>
        <w:tabs>
          <w:tab w:val="left" w:pos="312"/>
        </w:tabs>
      </w:pPr>
    </w:lvl>
  </w:abstractNum>
  <w:abstractNum w:abstractNumId="1">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8"/>
      <w:suff w:val="nothing"/>
      <w:lvlText w:val="%1%2.%3　"/>
      <w:lvlJc w:val="left"/>
      <w:pPr>
        <w:ind w:left="0" w:firstLine="0"/>
      </w:pPr>
      <w:rPr>
        <w:rFonts w:hint="eastAsia" w:ascii="黑体" w:hAnsi="Times New Roman" w:eastAsia="黑体"/>
        <w:b w:val="0"/>
        <w:i w:val="0"/>
        <w:sz w:val="21"/>
      </w:rPr>
    </w:lvl>
    <w:lvl w:ilvl="3" w:tentative="0">
      <w:start w:val="1"/>
      <w:numFmt w:val="decimal"/>
      <w:pStyle w:val="103"/>
      <w:suff w:val="nothing"/>
      <w:lvlText w:val="%1%2.%3.%4　"/>
      <w:lvlJc w:val="left"/>
      <w:pPr>
        <w:ind w:left="0" w:firstLine="0"/>
      </w:pPr>
      <w:rPr>
        <w:rFonts w:hint="eastAsia" w:ascii="黑体" w:hAnsi="Times New Roman" w:eastAsia="黑体"/>
        <w:b w:val="0"/>
        <w:i w:val="0"/>
        <w:sz w:val="21"/>
      </w:rPr>
    </w:lvl>
    <w:lvl w:ilvl="4" w:tentative="0">
      <w:start w:val="1"/>
      <w:numFmt w:val="decimal"/>
      <w:pStyle w:val="119"/>
      <w:suff w:val="nothing"/>
      <w:lvlText w:val="%1%2.%3.%4.%5　"/>
      <w:lvlJc w:val="left"/>
      <w:pPr>
        <w:ind w:left="0" w:firstLine="0"/>
      </w:pPr>
      <w:rPr>
        <w:rFonts w:hint="eastAsia" w:ascii="黑体" w:hAnsi="Times New Roman" w:eastAsia="黑体"/>
        <w:b w:val="0"/>
        <w:i w:val="0"/>
        <w:sz w:val="21"/>
      </w:rPr>
    </w:lvl>
    <w:lvl w:ilvl="5" w:tentative="0">
      <w:start w:val="1"/>
      <w:numFmt w:val="decimal"/>
      <w:pStyle w:val="86"/>
      <w:suff w:val="nothing"/>
      <w:lvlText w:val="%1%2.%3.%4.%5.%6　"/>
      <w:lvlJc w:val="left"/>
      <w:pPr>
        <w:ind w:left="0" w:firstLine="0"/>
      </w:pPr>
      <w:rPr>
        <w:rFonts w:hint="eastAsia" w:ascii="黑体" w:hAnsi="Times New Roman" w:eastAsia="黑体"/>
        <w:b w:val="0"/>
        <w:i w:val="0"/>
        <w:sz w:val="21"/>
      </w:rPr>
    </w:lvl>
    <w:lvl w:ilvl="6" w:tentative="0">
      <w:start w:val="1"/>
      <w:numFmt w:val="decimal"/>
      <w:pStyle w:val="12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0E2E0CC8"/>
    <w:multiLevelType w:val="singleLevel"/>
    <w:tmpl w:val="0E2E0CC8"/>
    <w:lvl w:ilvl="0" w:tentative="0">
      <w:start w:val="4"/>
      <w:numFmt w:val="decimal"/>
      <w:suff w:val="nothing"/>
      <w:lvlText w:val="%1）"/>
      <w:lvlJc w:val="left"/>
    </w:lvl>
  </w:abstractNum>
  <w:abstractNum w:abstractNumId="3">
    <w:nsid w:val="14E25D26"/>
    <w:multiLevelType w:val="multilevel"/>
    <w:tmpl w:val="14E25D26"/>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4">
    <w:nsid w:val="1EAA1992"/>
    <w:multiLevelType w:val="multilevel"/>
    <w:tmpl w:val="1EAA1992"/>
    <w:lvl w:ilvl="0" w:tentative="0">
      <w:start w:val="1"/>
      <w:numFmt w:val="none"/>
      <w:pStyle w:val="67"/>
      <w:suff w:val="nothing"/>
      <w:lvlText w:val="——"/>
      <w:lvlJc w:val="left"/>
      <w:pPr>
        <w:ind w:left="794" w:hanging="397"/>
      </w:pPr>
      <w:rPr>
        <w:rFonts w:hint="eastAsia" w:ascii="黑体" w:hAnsi="Times New Roman" w:eastAsia="黑体"/>
        <w:b w:val="0"/>
        <w:i w:val="0"/>
        <w:spacing w:val="0"/>
        <w:sz w:val="21"/>
      </w:rPr>
    </w:lvl>
    <w:lvl w:ilvl="1" w:tentative="0">
      <w:start w:val="1"/>
      <w:numFmt w:val="decimal"/>
      <w:suff w:val="nothing"/>
      <w:lvlText w:val="%1.%2　"/>
      <w:lvlJc w:val="left"/>
      <w:pPr>
        <w:ind w:left="397"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397" w:firstLine="0"/>
      </w:pPr>
      <w:rPr>
        <w:rFonts w:hint="eastAsia" w:ascii="黑体" w:hAnsi="Times New Roman" w:eastAsia="黑体"/>
        <w:b w:val="0"/>
        <w:i w:val="0"/>
        <w:sz w:val="21"/>
      </w:rPr>
    </w:lvl>
    <w:lvl w:ilvl="3" w:tentative="0">
      <w:start w:val="1"/>
      <w:numFmt w:val="decimal"/>
      <w:suff w:val="nothing"/>
      <w:lvlText w:val="%1.%2.%3.%4　"/>
      <w:lvlJc w:val="left"/>
      <w:pPr>
        <w:ind w:left="397" w:firstLine="0"/>
      </w:pPr>
      <w:rPr>
        <w:rFonts w:hint="eastAsia" w:ascii="黑体" w:hAnsi="Times New Roman" w:eastAsia="黑体"/>
        <w:b w:val="0"/>
        <w:i w:val="0"/>
        <w:sz w:val="21"/>
      </w:rPr>
    </w:lvl>
    <w:lvl w:ilvl="4" w:tentative="0">
      <w:start w:val="1"/>
      <w:numFmt w:val="decimal"/>
      <w:suff w:val="nothing"/>
      <w:lvlText w:val="%1.%2.%3.%4.%5　"/>
      <w:lvlJc w:val="left"/>
      <w:pPr>
        <w:ind w:left="397" w:firstLine="0"/>
      </w:pPr>
      <w:rPr>
        <w:rFonts w:hint="eastAsia" w:ascii="黑体" w:hAnsi="Times New Roman" w:eastAsia="黑体"/>
        <w:b w:val="0"/>
        <w:i w:val="0"/>
        <w:sz w:val="21"/>
      </w:rPr>
    </w:lvl>
    <w:lvl w:ilvl="5" w:tentative="0">
      <w:start w:val="1"/>
      <w:numFmt w:val="decimal"/>
      <w:suff w:val="nothing"/>
      <w:lvlText w:val="%1.%2.%3.%4.%5.%6　"/>
      <w:lvlJc w:val="left"/>
      <w:pPr>
        <w:ind w:left="397" w:firstLine="0"/>
      </w:pPr>
      <w:rPr>
        <w:rFonts w:hint="eastAsia" w:ascii="黑体" w:hAnsi="Times New Roman" w:eastAsia="黑体"/>
        <w:b w:val="0"/>
        <w:i w:val="0"/>
        <w:sz w:val="21"/>
      </w:rPr>
    </w:lvl>
    <w:lvl w:ilvl="6" w:tentative="0">
      <w:start w:val="1"/>
      <w:numFmt w:val="decimal"/>
      <w:suff w:val="nothing"/>
      <w:lvlText w:val="%1.%2.%3.%4.%5.%6.%7　"/>
      <w:lvlJc w:val="left"/>
      <w:pPr>
        <w:ind w:left="397" w:firstLine="0"/>
      </w:pPr>
      <w:rPr>
        <w:rFonts w:hint="eastAsia" w:ascii="黑体" w:hAnsi="Times New Roman" w:eastAsia="黑体"/>
        <w:b w:val="0"/>
        <w:i w:val="0"/>
        <w:sz w:val="21"/>
      </w:rPr>
    </w:lvl>
    <w:lvl w:ilvl="7" w:tentative="0">
      <w:start w:val="1"/>
      <w:numFmt w:val="decimal"/>
      <w:lvlText w:val="%1.%2.%3.%4.%5.%6.%7.%8"/>
      <w:lvlJc w:val="left"/>
      <w:pPr>
        <w:tabs>
          <w:tab w:val="left" w:pos="4791"/>
        </w:tabs>
        <w:ind w:left="4791" w:hanging="1418"/>
      </w:pPr>
      <w:rPr>
        <w:rFonts w:hint="eastAsia"/>
      </w:rPr>
    </w:lvl>
    <w:lvl w:ilvl="8" w:tentative="0">
      <w:start w:val="1"/>
      <w:numFmt w:val="decimal"/>
      <w:lvlText w:val="%1.%2.%3.%4.%5.%6.%7.%8.%9"/>
      <w:lvlJc w:val="left"/>
      <w:pPr>
        <w:tabs>
          <w:tab w:val="left" w:pos="5499"/>
        </w:tabs>
        <w:ind w:left="5499" w:hanging="1700"/>
      </w:pPr>
      <w:rPr>
        <w:rFonts w:hint="eastAsia"/>
      </w:rPr>
    </w:lvl>
  </w:abstractNum>
  <w:abstractNum w:abstractNumId="5">
    <w:nsid w:val="1EAE995A"/>
    <w:multiLevelType w:val="singleLevel"/>
    <w:tmpl w:val="1EAE995A"/>
    <w:lvl w:ilvl="0" w:tentative="0">
      <w:start w:val="3"/>
      <w:numFmt w:val="upperLetter"/>
      <w:suff w:val="space"/>
      <w:lvlText w:val="%1."/>
      <w:lvlJc w:val="left"/>
    </w:lvl>
  </w:abstractNum>
  <w:abstractNum w:abstractNumId="6">
    <w:nsid w:val="407E65F9"/>
    <w:multiLevelType w:val="multilevel"/>
    <w:tmpl w:val="407E65F9"/>
    <w:lvl w:ilvl="0" w:tentative="0">
      <w:start w:val="1"/>
      <w:numFmt w:val="none"/>
      <w:pStyle w:val="115"/>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496E4D7B"/>
    <w:multiLevelType w:val="multilevel"/>
    <w:tmpl w:val="496E4D7B"/>
    <w:lvl w:ilvl="0" w:tentative="0">
      <w:start w:val="1"/>
      <w:numFmt w:val="none"/>
      <w:pStyle w:val="126"/>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4632751"/>
    <w:multiLevelType w:val="multilevel"/>
    <w:tmpl w:val="54632751"/>
    <w:lvl w:ilvl="0" w:tentative="0">
      <w:start w:val="1"/>
      <w:numFmt w:val="none"/>
      <w:pStyle w:val="127"/>
      <w:suff w:val="nothing"/>
      <w:lvlText w:val="——"/>
      <w:lvlJc w:val="left"/>
      <w:pPr>
        <w:ind w:left="1588" w:firstLine="0"/>
      </w:pPr>
      <w:rPr>
        <w:rFonts w:hint="eastAsia" w:ascii="黑体" w:hAnsi="Times New Roman" w:eastAsia="黑体"/>
        <w:b w:val="0"/>
        <w:i w:val="0"/>
        <w:spacing w:val="0"/>
        <w:sz w:val="21"/>
      </w:rPr>
    </w:lvl>
    <w:lvl w:ilvl="1" w:tentative="0">
      <w:start w:val="1"/>
      <w:numFmt w:val="decimal"/>
      <w:suff w:val="nothing"/>
      <w:lvlText w:val="%1.%2　"/>
      <w:lvlJc w:val="left"/>
      <w:pPr>
        <w:ind w:left="1588"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1588" w:firstLine="0"/>
      </w:pPr>
      <w:rPr>
        <w:rFonts w:hint="eastAsia" w:ascii="黑体" w:hAnsi="Times New Roman" w:eastAsia="黑体"/>
        <w:b w:val="0"/>
        <w:i w:val="0"/>
        <w:sz w:val="21"/>
      </w:rPr>
    </w:lvl>
    <w:lvl w:ilvl="3" w:tentative="0">
      <w:start w:val="1"/>
      <w:numFmt w:val="decimal"/>
      <w:suff w:val="nothing"/>
      <w:lvlText w:val="%1.%2.%3.%4　"/>
      <w:lvlJc w:val="left"/>
      <w:pPr>
        <w:ind w:left="1588" w:firstLine="0"/>
      </w:pPr>
      <w:rPr>
        <w:rFonts w:hint="eastAsia" w:ascii="黑体" w:hAnsi="Times New Roman" w:eastAsia="黑体"/>
        <w:b w:val="0"/>
        <w:i w:val="0"/>
        <w:sz w:val="21"/>
      </w:rPr>
    </w:lvl>
    <w:lvl w:ilvl="4" w:tentative="0">
      <w:start w:val="1"/>
      <w:numFmt w:val="decimal"/>
      <w:suff w:val="nothing"/>
      <w:lvlText w:val="%1.%2.%3.%4.%5　"/>
      <w:lvlJc w:val="left"/>
      <w:pPr>
        <w:ind w:left="1588" w:firstLine="0"/>
      </w:pPr>
      <w:rPr>
        <w:rFonts w:hint="eastAsia" w:ascii="黑体" w:hAnsi="Times New Roman" w:eastAsia="黑体"/>
        <w:b w:val="0"/>
        <w:i w:val="0"/>
        <w:sz w:val="21"/>
      </w:rPr>
    </w:lvl>
    <w:lvl w:ilvl="5" w:tentative="0">
      <w:start w:val="1"/>
      <w:numFmt w:val="decimal"/>
      <w:suff w:val="nothing"/>
      <w:lvlText w:val="%1.%2.%3.%4.%5.%6　"/>
      <w:lvlJc w:val="left"/>
      <w:pPr>
        <w:ind w:left="1588" w:firstLine="0"/>
      </w:pPr>
      <w:rPr>
        <w:rFonts w:hint="eastAsia" w:ascii="黑体" w:hAnsi="Times New Roman" w:eastAsia="黑体"/>
        <w:b w:val="0"/>
        <w:i w:val="0"/>
        <w:sz w:val="21"/>
      </w:rPr>
    </w:lvl>
    <w:lvl w:ilvl="6" w:tentative="0">
      <w:start w:val="1"/>
      <w:numFmt w:val="decimal"/>
      <w:suff w:val="nothing"/>
      <w:lvlText w:val="%1.%2.%3.%4.%5.%6.%7　"/>
      <w:lvlJc w:val="left"/>
      <w:pPr>
        <w:ind w:left="1588" w:firstLine="0"/>
      </w:pPr>
      <w:rPr>
        <w:rFonts w:hint="eastAsia" w:ascii="黑体" w:hAnsi="Times New Roman" w:eastAsia="黑体"/>
        <w:b w:val="0"/>
        <w:i w:val="0"/>
        <w:sz w:val="21"/>
      </w:rPr>
    </w:lvl>
    <w:lvl w:ilvl="7" w:tentative="0">
      <w:start w:val="1"/>
      <w:numFmt w:val="decimal"/>
      <w:lvlText w:val="%1.%2.%3.%4.%5.%6.%7.%8"/>
      <w:lvlJc w:val="left"/>
      <w:pPr>
        <w:tabs>
          <w:tab w:val="left" w:pos="5982"/>
        </w:tabs>
        <w:ind w:left="5982" w:hanging="1418"/>
      </w:pPr>
      <w:rPr>
        <w:rFonts w:hint="eastAsia"/>
      </w:rPr>
    </w:lvl>
    <w:lvl w:ilvl="8" w:tentative="0">
      <w:start w:val="1"/>
      <w:numFmt w:val="decimal"/>
      <w:lvlText w:val="%1.%2.%3.%4.%5.%6.%7.%8.%9"/>
      <w:lvlJc w:val="left"/>
      <w:pPr>
        <w:tabs>
          <w:tab w:val="left" w:pos="6690"/>
        </w:tabs>
        <w:ind w:left="6690" w:hanging="1700"/>
      </w:pPr>
      <w:rPr>
        <w:rFonts w:hint="eastAsia"/>
      </w:rPr>
    </w:lvl>
  </w:abstractNum>
  <w:abstractNum w:abstractNumId="9">
    <w:nsid w:val="557C2AF5"/>
    <w:multiLevelType w:val="multilevel"/>
    <w:tmpl w:val="557C2AF5"/>
    <w:lvl w:ilvl="0" w:tentative="0">
      <w:start w:val="1"/>
      <w:numFmt w:val="decimal"/>
      <w:pStyle w:val="14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46260FA"/>
    <w:multiLevelType w:val="multilevel"/>
    <w:tmpl w:val="646260FA"/>
    <w:lvl w:ilvl="0" w:tentative="0">
      <w:start w:val="1"/>
      <w:numFmt w:val="decimal"/>
      <w:pStyle w:val="7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657D3FBC"/>
    <w:multiLevelType w:val="multilevel"/>
    <w:tmpl w:val="657D3FBC"/>
    <w:lvl w:ilvl="0" w:tentative="0">
      <w:start w:val="1"/>
      <w:numFmt w:val="upperLetter"/>
      <w:pStyle w:val="90"/>
      <w:suff w:val="nothing"/>
      <w:lvlText w:val="附 录 %1"/>
      <w:lvlJc w:val="left"/>
      <w:pPr>
        <w:ind w:left="0" w:firstLine="0"/>
      </w:pPr>
      <w:rPr>
        <w:rFonts w:hint="default" w:ascii="黑体" w:hAnsi="黑体" w:eastAsia="黑体" w:cs="Times New Roman"/>
        <w:b w:val="0"/>
        <w:i w:val="0"/>
        <w:sz w:val="28"/>
        <w:szCs w:val="28"/>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6CEA2025"/>
    <w:multiLevelType w:val="multilevel"/>
    <w:tmpl w:val="6CEA2025"/>
    <w:lvl w:ilvl="0" w:tentative="0">
      <w:start w:val="1"/>
      <w:numFmt w:val="none"/>
      <w:pStyle w:val="160"/>
      <w:suff w:val="nothing"/>
      <w:lvlText w:val="%1"/>
      <w:lvlJc w:val="left"/>
      <w:pPr>
        <w:ind w:left="0" w:firstLine="0"/>
      </w:pPr>
      <w:rPr>
        <w:rFonts w:hint="default" w:ascii="Times New Roman" w:hAnsi="Times New Roman"/>
        <w:b/>
        <w:i w:val="0"/>
        <w:sz w:val="21"/>
      </w:rPr>
    </w:lvl>
    <w:lvl w:ilvl="1" w:tentative="0">
      <w:start w:val="1"/>
      <w:numFmt w:val="decimal"/>
      <w:pStyle w:val="70"/>
      <w:suff w:val="nothing"/>
      <w:lvlText w:val="%1%2　"/>
      <w:lvlJc w:val="left"/>
      <w:pPr>
        <w:ind w:left="1418" w:firstLine="0"/>
      </w:pPr>
      <w:rPr>
        <w:rFonts w:hint="default" w:ascii="Times New Roman" w:hAnsi="Times New Roman" w:eastAsia="黑体" w:cs="Times New Roman"/>
        <w:b w:val="0"/>
        <w:i w:val="0"/>
        <w:sz w:val="24"/>
        <w:szCs w:val="24"/>
      </w:rPr>
    </w:lvl>
    <w:lvl w:ilvl="2" w:tentative="0">
      <w:start w:val="1"/>
      <w:numFmt w:val="decimal"/>
      <w:pStyle w:val="111"/>
      <w:suff w:val="nothing"/>
      <w:lvlText w:val="%1%2.%3　"/>
      <w:lvlJc w:val="left"/>
      <w:pPr>
        <w:ind w:left="0" w:firstLine="0"/>
      </w:pPr>
      <w:rPr>
        <w:rFonts w:hint="default" w:ascii="Times New Roman" w:hAnsi="Times New Roman" w:eastAsia="宋体" w:cs="Times New Roman"/>
        <w:b w:val="0"/>
        <w:i w:val="0"/>
        <w:sz w:val="24"/>
        <w:szCs w:val="24"/>
      </w:rPr>
    </w:lvl>
    <w:lvl w:ilvl="3" w:tentative="0">
      <w:start w:val="1"/>
      <w:numFmt w:val="decimal"/>
      <w:pStyle w:val="110"/>
      <w:suff w:val="nothing"/>
      <w:lvlText w:val="%1%2.%3.%4　"/>
      <w:lvlJc w:val="left"/>
      <w:pPr>
        <w:ind w:left="0" w:firstLine="0"/>
      </w:pPr>
      <w:rPr>
        <w:rFonts w:hint="default" w:ascii="Times New Roman" w:hAnsi="Times New Roman" w:eastAsia="宋体" w:cs="Times New Roman"/>
        <w:b w:val="0"/>
        <w:i w:val="0"/>
        <w:sz w:val="24"/>
        <w:szCs w:val="24"/>
      </w:rPr>
    </w:lvl>
    <w:lvl w:ilvl="4" w:tentative="0">
      <w:start w:val="1"/>
      <w:numFmt w:val="decimal"/>
      <w:pStyle w:val="130"/>
      <w:suff w:val="nothing"/>
      <w:lvlText w:val="%1%2.%3.%4.%5　"/>
      <w:lvlJc w:val="left"/>
      <w:pPr>
        <w:ind w:left="0" w:firstLine="0"/>
      </w:pPr>
      <w:rPr>
        <w:rFonts w:hint="eastAsia" w:ascii="黑体" w:hAnsi="Times New Roman" w:eastAsia="黑体"/>
        <w:b w:val="0"/>
        <w:i w:val="0"/>
        <w:sz w:val="21"/>
      </w:rPr>
    </w:lvl>
    <w:lvl w:ilvl="5" w:tentative="0">
      <w:start w:val="1"/>
      <w:numFmt w:val="decimal"/>
      <w:pStyle w:val="129"/>
      <w:suff w:val="nothing"/>
      <w:lvlText w:val="%1%2.%3.%4.%5.%6　"/>
      <w:lvlJc w:val="left"/>
      <w:pPr>
        <w:ind w:left="0" w:firstLine="0"/>
      </w:pPr>
      <w:rPr>
        <w:rFonts w:hint="eastAsia" w:ascii="黑体" w:hAnsi="Times New Roman" w:eastAsia="黑体"/>
        <w:b w:val="0"/>
        <w:i w:val="0"/>
        <w:sz w:val="21"/>
      </w:rPr>
    </w:lvl>
    <w:lvl w:ilvl="6" w:tentative="0">
      <w:start w:val="1"/>
      <w:numFmt w:val="decimal"/>
      <w:pStyle w:val="12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DBF04F4"/>
    <w:multiLevelType w:val="multilevel"/>
    <w:tmpl w:val="6DBF04F4"/>
    <w:lvl w:ilvl="0" w:tentative="0">
      <w:start w:val="1"/>
      <w:numFmt w:val="none"/>
      <w:pStyle w:val="159"/>
      <w:lvlText w:val="%1注："/>
      <w:lvlJc w:val="left"/>
      <w:pPr>
        <w:tabs>
          <w:tab w:val="left" w:pos="1140"/>
        </w:tabs>
        <w:ind w:left="0" w:firstLine="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6933334"/>
    <w:multiLevelType w:val="multilevel"/>
    <w:tmpl w:val="76933334"/>
    <w:lvl w:ilvl="0" w:tentative="0">
      <w:start w:val="1"/>
      <w:numFmt w:val="none"/>
      <w:pStyle w:val="117"/>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79CC7A95"/>
    <w:multiLevelType w:val="singleLevel"/>
    <w:tmpl w:val="79CC7A95"/>
    <w:lvl w:ilvl="0" w:tentative="0">
      <w:start w:val="2"/>
      <w:numFmt w:val="decimal"/>
      <w:suff w:val="nothing"/>
      <w:lvlText w:val="%1）"/>
      <w:lvlJc w:val="left"/>
      <w:pPr>
        <w:ind w:left="490" w:leftChars="0" w:firstLine="0" w:firstLineChars="0"/>
      </w:pPr>
    </w:lvl>
  </w:abstractNum>
  <w:abstractNum w:abstractNumId="16">
    <w:nsid w:val="7DA32093"/>
    <w:multiLevelType w:val="multilevel"/>
    <w:tmpl w:val="7DA32093"/>
    <w:lvl w:ilvl="0" w:tentative="0">
      <w:start w:val="1"/>
      <w:numFmt w:val="none"/>
      <w:pStyle w:val="121"/>
      <w:lvlText w:val="%1示例："/>
      <w:lvlJc w:val="left"/>
      <w:pPr>
        <w:tabs>
          <w:tab w:val="left" w:pos="1095"/>
        </w:tabs>
        <w:ind w:left="-505" w:firstLine="88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12"/>
  </w:num>
  <w:num w:numId="3">
    <w:abstractNumId w:val="10"/>
  </w:num>
  <w:num w:numId="4">
    <w:abstractNumId w:val="1"/>
  </w:num>
  <w:num w:numId="5">
    <w:abstractNumId w:val="11"/>
  </w:num>
  <w:num w:numId="6">
    <w:abstractNumId w:val="6"/>
  </w:num>
  <w:num w:numId="7">
    <w:abstractNumId w:val="14"/>
  </w:num>
  <w:num w:numId="8">
    <w:abstractNumId w:val="16"/>
  </w:num>
  <w:num w:numId="9">
    <w:abstractNumId w:val="7"/>
  </w:num>
  <w:num w:numId="10">
    <w:abstractNumId w:val="8"/>
  </w:num>
  <w:num w:numId="11">
    <w:abstractNumId w:val="9"/>
  </w:num>
  <w:num w:numId="12">
    <w:abstractNumId w:val="13"/>
  </w:num>
  <w:num w:numId="13">
    <w:abstractNumId w:val="0"/>
  </w:num>
  <w:num w:numId="14">
    <w:abstractNumId w:val="2"/>
  </w:num>
  <w:num w:numId="15">
    <w:abstractNumId w:val="15"/>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2"/>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F7B"/>
    <w:rsid w:val="000010E3"/>
    <w:rsid w:val="00001FE0"/>
    <w:rsid w:val="0000247D"/>
    <w:rsid w:val="0000342D"/>
    <w:rsid w:val="00003897"/>
    <w:rsid w:val="00003A75"/>
    <w:rsid w:val="0000420B"/>
    <w:rsid w:val="00004429"/>
    <w:rsid w:val="00004621"/>
    <w:rsid w:val="00005291"/>
    <w:rsid w:val="000052D3"/>
    <w:rsid w:val="000053F5"/>
    <w:rsid w:val="000063BA"/>
    <w:rsid w:val="000072EE"/>
    <w:rsid w:val="00007A78"/>
    <w:rsid w:val="00010145"/>
    <w:rsid w:val="00010407"/>
    <w:rsid w:val="00011ECA"/>
    <w:rsid w:val="00012710"/>
    <w:rsid w:val="00012944"/>
    <w:rsid w:val="00012EDF"/>
    <w:rsid w:val="00014C41"/>
    <w:rsid w:val="00014EDA"/>
    <w:rsid w:val="0001666D"/>
    <w:rsid w:val="00016713"/>
    <w:rsid w:val="00016F45"/>
    <w:rsid w:val="00020A5A"/>
    <w:rsid w:val="00021E36"/>
    <w:rsid w:val="00021F4A"/>
    <w:rsid w:val="000246CE"/>
    <w:rsid w:val="0002502C"/>
    <w:rsid w:val="00025227"/>
    <w:rsid w:val="000252FE"/>
    <w:rsid w:val="00025EE5"/>
    <w:rsid w:val="00026537"/>
    <w:rsid w:val="00027E02"/>
    <w:rsid w:val="00027FE5"/>
    <w:rsid w:val="0003053F"/>
    <w:rsid w:val="000309CE"/>
    <w:rsid w:val="0003113C"/>
    <w:rsid w:val="0003175A"/>
    <w:rsid w:val="00031904"/>
    <w:rsid w:val="00032328"/>
    <w:rsid w:val="000329BD"/>
    <w:rsid w:val="00032B20"/>
    <w:rsid w:val="00033337"/>
    <w:rsid w:val="0003417E"/>
    <w:rsid w:val="00035048"/>
    <w:rsid w:val="00035127"/>
    <w:rsid w:val="00035BC9"/>
    <w:rsid w:val="00040E9B"/>
    <w:rsid w:val="0004121D"/>
    <w:rsid w:val="0004182B"/>
    <w:rsid w:val="000429AD"/>
    <w:rsid w:val="000434A4"/>
    <w:rsid w:val="00043A66"/>
    <w:rsid w:val="00045332"/>
    <w:rsid w:val="000472C3"/>
    <w:rsid w:val="00051389"/>
    <w:rsid w:val="000515A5"/>
    <w:rsid w:val="00052BD3"/>
    <w:rsid w:val="00056BF7"/>
    <w:rsid w:val="00060395"/>
    <w:rsid w:val="00060DBD"/>
    <w:rsid w:val="000619C7"/>
    <w:rsid w:val="0006298B"/>
    <w:rsid w:val="0006322E"/>
    <w:rsid w:val="00063FC8"/>
    <w:rsid w:val="00064AF4"/>
    <w:rsid w:val="00064F86"/>
    <w:rsid w:val="000658CD"/>
    <w:rsid w:val="00067733"/>
    <w:rsid w:val="00070173"/>
    <w:rsid w:val="000713BE"/>
    <w:rsid w:val="0007184A"/>
    <w:rsid w:val="00072DBB"/>
    <w:rsid w:val="0007332B"/>
    <w:rsid w:val="000738C8"/>
    <w:rsid w:val="00073A7F"/>
    <w:rsid w:val="00073FF3"/>
    <w:rsid w:val="00075669"/>
    <w:rsid w:val="0007603C"/>
    <w:rsid w:val="00076EA5"/>
    <w:rsid w:val="00076EE6"/>
    <w:rsid w:val="00077C92"/>
    <w:rsid w:val="00077DAC"/>
    <w:rsid w:val="00080A88"/>
    <w:rsid w:val="00081660"/>
    <w:rsid w:val="00082665"/>
    <w:rsid w:val="00083199"/>
    <w:rsid w:val="00083298"/>
    <w:rsid w:val="000837A6"/>
    <w:rsid w:val="00086D22"/>
    <w:rsid w:val="00086F7D"/>
    <w:rsid w:val="00090340"/>
    <w:rsid w:val="00091226"/>
    <w:rsid w:val="0009363F"/>
    <w:rsid w:val="00095334"/>
    <w:rsid w:val="0009664F"/>
    <w:rsid w:val="00096CCF"/>
    <w:rsid w:val="000A000D"/>
    <w:rsid w:val="000A0ECA"/>
    <w:rsid w:val="000A15EB"/>
    <w:rsid w:val="000A3F02"/>
    <w:rsid w:val="000A4229"/>
    <w:rsid w:val="000A6222"/>
    <w:rsid w:val="000A64D7"/>
    <w:rsid w:val="000B08AA"/>
    <w:rsid w:val="000B0FD0"/>
    <w:rsid w:val="000B1854"/>
    <w:rsid w:val="000B3ABE"/>
    <w:rsid w:val="000B3E2F"/>
    <w:rsid w:val="000B72AB"/>
    <w:rsid w:val="000B75B7"/>
    <w:rsid w:val="000C23EB"/>
    <w:rsid w:val="000C3127"/>
    <w:rsid w:val="000C3711"/>
    <w:rsid w:val="000C534E"/>
    <w:rsid w:val="000C5BE0"/>
    <w:rsid w:val="000C5FB5"/>
    <w:rsid w:val="000C66B9"/>
    <w:rsid w:val="000C6AD9"/>
    <w:rsid w:val="000C6E31"/>
    <w:rsid w:val="000C74D2"/>
    <w:rsid w:val="000D0EE4"/>
    <w:rsid w:val="000D2782"/>
    <w:rsid w:val="000D2C27"/>
    <w:rsid w:val="000D2D9F"/>
    <w:rsid w:val="000D327F"/>
    <w:rsid w:val="000D3F60"/>
    <w:rsid w:val="000D40D6"/>
    <w:rsid w:val="000D549F"/>
    <w:rsid w:val="000D5D0D"/>
    <w:rsid w:val="000D702C"/>
    <w:rsid w:val="000E1200"/>
    <w:rsid w:val="000E281B"/>
    <w:rsid w:val="000E2CB4"/>
    <w:rsid w:val="000E34DA"/>
    <w:rsid w:val="000E3AFF"/>
    <w:rsid w:val="000E434C"/>
    <w:rsid w:val="000E56BD"/>
    <w:rsid w:val="000E57B5"/>
    <w:rsid w:val="000E6160"/>
    <w:rsid w:val="000E6A38"/>
    <w:rsid w:val="000E73E4"/>
    <w:rsid w:val="000E75E2"/>
    <w:rsid w:val="000F0E80"/>
    <w:rsid w:val="000F125D"/>
    <w:rsid w:val="000F1510"/>
    <w:rsid w:val="000F16EA"/>
    <w:rsid w:val="000F19D4"/>
    <w:rsid w:val="000F3023"/>
    <w:rsid w:val="000F4233"/>
    <w:rsid w:val="000F4276"/>
    <w:rsid w:val="000F4B0A"/>
    <w:rsid w:val="000F541A"/>
    <w:rsid w:val="000F5B26"/>
    <w:rsid w:val="000F6060"/>
    <w:rsid w:val="000F743F"/>
    <w:rsid w:val="00100043"/>
    <w:rsid w:val="00102AFE"/>
    <w:rsid w:val="00103360"/>
    <w:rsid w:val="00103604"/>
    <w:rsid w:val="00103C45"/>
    <w:rsid w:val="00106D64"/>
    <w:rsid w:val="00107989"/>
    <w:rsid w:val="001100F4"/>
    <w:rsid w:val="0011036C"/>
    <w:rsid w:val="00111A69"/>
    <w:rsid w:val="00112597"/>
    <w:rsid w:val="00114A4F"/>
    <w:rsid w:val="00115A8A"/>
    <w:rsid w:val="00115D96"/>
    <w:rsid w:val="00116320"/>
    <w:rsid w:val="00117154"/>
    <w:rsid w:val="00117767"/>
    <w:rsid w:val="00117E96"/>
    <w:rsid w:val="00120E33"/>
    <w:rsid w:val="00121721"/>
    <w:rsid w:val="00121FBC"/>
    <w:rsid w:val="001255D5"/>
    <w:rsid w:val="0012723F"/>
    <w:rsid w:val="00127B5E"/>
    <w:rsid w:val="0013044A"/>
    <w:rsid w:val="00130B0C"/>
    <w:rsid w:val="0013135C"/>
    <w:rsid w:val="00132502"/>
    <w:rsid w:val="0013316E"/>
    <w:rsid w:val="00135A2A"/>
    <w:rsid w:val="00142034"/>
    <w:rsid w:val="001438E6"/>
    <w:rsid w:val="001439CF"/>
    <w:rsid w:val="00143DAB"/>
    <w:rsid w:val="00144E84"/>
    <w:rsid w:val="0014510C"/>
    <w:rsid w:val="00145450"/>
    <w:rsid w:val="00145846"/>
    <w:rsid w:val="0014617C"/>
    <w:rsid w:val="00147FE2"/>
    <w:rsid w:val="00150F89"/>
    <w:rsid w:val="00152CDC"/>
    <w:rsid w:val="0015330F"/>
    <w:rsid w:val="00153855"/>
    <w:rsid w:val="0015425C"/>
    <w:rsid w:val="001554DF"/>
    <w:rsid w:val="00156F09"/>
    <w:rsid w:val="00157F84"/>
    <w:rsid w:val="00162DA4"/>
    <w:rsid w:val="001630FB"/>
    <w:rsid w:val="001633E6"/>
    <w:rsid w:val="0016373D"/>
    <w:rsid w:val="0016517F"/>
    <w:rsid w:val="00165D26"/>
    <w:rsid w:val="001664CB"/>
    <w:rsid w:val="00167035"/>
    <w:rsid w:val="0016705E"/>
    <w:rsid w:val="001675A3"/>
    <w:rsid w:val="001703EC"/>
    <w:rsid w:val="001720B5"/>
    <w:rsid w:val="00172A27"/>
    <w:rsid w:val="00172BC4"/>
    <w:rsid w:val="001733DA"/>
    <w:rsid w:val="00174106"/>
    <w:rsid w:val="00174E71"/>
    <w:rsid w:val="00176465"/>
    <w:rsid w:val="00176EF2"/>
    <w:rsid w:val="001772D3"/>
    <w:rsid w:val="001775E2"/>
    <w:rsid w:val="00177649"/>
    <w:rsid w:val="00177981"/>
    <w:rsid w:val="00177BC1"/>
    <w:rsid w:val="001814A1"/>
    <w:rsid w:val="00183575"/>
    <w:rsid w:val="001839C4"/>
    <w:rsid w:val="00184622"/>
    <w:rsid w:val="001846E5"/>
    <w:rsid w:val="00184E25"/>
    <w:rsid w:val="00185D38"/>
    <w:rsid w:val="00185D68"/>
    <w:rsid w:val="001863AC"/>
    <w:rsid w:val="0018729B"/>
    <w:rsid w:val="00187C94"/>
    <w:rsid w:val="001901A0"/>
    <w:rsid w:val="0019053F"/>
    <w:rsid w:val="001919AE"/>
    <w:rsid w:val="00193901"/>
    <w:rsid w:val="001939B5"/>
    <w:rsid w:val="00194004"/>
    <w:rsid w:val="00194C0A"/>
    <w:rsid w:val="00195DDB"/>
    <w:rsid w:val="001963F8"/>
    <w:rsid w:val="00196D5F"/>
    <w:rsid w:val="001A1269"/>
    <w:rsid w:val="001A263C"/>
    <w:rsid w:val="001A2A6B"/>
    <w:rsid w:val="001A3715"/>
    <w:rsid w:val="001A3946"/>
    <w:rsid w:val="001A4436"/>
    <w:rsid w:val="001A47AC"/>
    <w:rsid w:val="001A57EE"/>
    <w:rsid w:val="001A6B72"/>
    <w:rsid w:val="001A7474"/>
    <w:rsid w:val="001A7D7E"/>
    <w:rsid w:val="001B1970"/>
    <w:rsid w:val="001B1998"/>
    <w:rsid w:val="001B2460"/>
    <w:rsid w:val="001B2DD5"/>
    <w:rsid w:val="001B2EA5"/>
    <w:rsid w:val="001B33AC"/>
    <w:rsid w:val="001B36F9"/>
    <w:rsid w:val="001B5087"/>
    <w:rsid w:val="001B75E3"/>
    <w:rsid w:val="001B7727"/>
    <w:rsid w:val="001C082D"/>
    <w:rsid w:val="001C16D9"/>
    <w:rsid w:val="001C1B52"/>
    <w:rsid w:val="001C2EA1"/>
    <w:rsid w:val="001C2F30"/>
    <w:rsid w:val="001C3168"/>
    <w:rsid w:val="001C40EC"/>
    <w:rsid w:val="001C448C"/>
    <w:rsid w:val="001C571E"/>
    <w:rsid w:val="001C58AD"/>
    <w:rsid w:val="001C6E1D"/>
    <w:rsid w:val="001C7268"/>
    <w:rsid w:val="001D025C"/>
    <w:rsid w:val="001D0535"/>
    <w:rsid w:val="001D1B53"/>
    <w:rsid w:val="001D278D"/>
    <w:rsid w:val="001D3155"/>
    <w:rsid w:val="001D3838"/>
    <w:rsid w:val="001D636D"/>
    <w:rsid w:val="001D64C0"/>
    <w:rsid w:val="001D6E17"/>
    <w:rsid w:val="001E03DD"/>
    <w:rsid w:val="001E0489"/>
    <w:rsid w:val="001E0F24"/>
    <w:rsid w:val="001E392B"/>
    <w:rsid w:val="001E495D"/>
    <w:rsid w:val="001E5143"/>
    <w:rsid w:val="001E5823"/>
    <w:rsid w:val="001E5C86"/>
    <w:rsid w:val="001E6838"/>
    <w:rsid w:val="001E69FA"/>
    <w:rsid w:val="001E7136"/>
    <w:rsid w:val="001F072B"/>
    <w:rsid w:val="001F14C5"/>
    <w:rsid w:val="001F157F"/>
    <w:rsid w:val="001F186D"/>
    <w:rsid w:val="001F230F"/>
    <w:rsid w:val="001F2654"/>
    <w:rsid w:val="001F2F2D"/>
    <w:rsid w:val="001F342A"/>
    <w:rsid w:val="001F5954"/>
    <w:rsid w:val="001F5F34"/>
    <w:rsid w:val="001F61DA"/>
    <w:rsid w:val="001F67D0"/>
    <w:rsid w:val="00201736"/>
    <w:rsid w:val="0020246F"/>
    <w:rsid w:val="0020282C"/>
    <w:rsid w:val="00203D58"/>
    <w:rsid w:val="0020498A"/>
    <w:rsid w:val="00204BBE"/>
    <w:rsid w:val="00204C63"/>
    <w:rsid w:val="00204E5C"/>
    <w:rsid w:val="00205505"/>
    <w:rsid w:val="0020628F"/>
    <w:rsid w:val="002064B0"/>
    <w:rsid w:val="00206F78"/>
    <w:rsid w:val="002108DF"/>
    <w:rsid w:val="002116AD"/>
    <w:rsid w:val="0021221B"/>
    <w:rsid w:val="002128BB"/>
    <w:rsid w:val="002138CF"/>
    <w:rsid w:val="0021463D"/>
    <w:rsid w:val="002148E2"/>
    <w:rsid w:val="00214C21"/>
    <w:rsid w:val="00216A5B"/>
    <w:rsid w:val="00216F04"/>
    <w:rsid w:val="00220C18"/>
    <w:rsid w:val="0022129A"/>
    <w:rsid w:val="00221BA9"/>
    <w:rsid w:val="00221D8C"/>
    <w:rsid w:val="00222906"/>
    <w:rsid w:val="00223082"/>
    <w:rsid w:val="00223645"/>
    <w:rsid w:val="00223F20"/>
    <w:rsid w:val="00224423"/>
    <w:rsid w:val="0022618E"/>
    <w:rsid w:val="0022687B"/>
    <w:rsid w:val="0023077E"/>
    <w:rsid w:val="002310FC"/>
    <w:rsid w:val="00231180"/>
    <w:rsid w:val="00231C70"/>
    <w:rsid w:val="00232A1F"/>
    <w:rsid w:val="0023307C"/>
    <w:rsid w:val="002334D4"/>
    <w:rsid w:val="00234A91"/>
    <w:rsid w:val="002364BE"/>
    <w:rsid w:val="00236ED3"/>
    <w:rsid w:val="002372EF"/>
    <w:rsid w:val="00240C21"/>
    <w:rsid w:val="00242A40"/>
    <w:rsid w:val="00245237"/>
    <w:rsid w:val="00245360"/>
    <w:rsid w:val="002466DA"/>
    <w:rsid w:val="00247E1F"/>
    <w:rsid w:val="00247FB7"/>
    <w:rsid w:val="002510DB"/>
    <w:rsid w:val="00252AE4"/>
    <w:rsid w:val="0025321A"/>
    <w:rsid w:val="00256022"/>
    <w:rsid w:val="0025720F"/>
    <w:rsid w:val="002618B1"/>
    <w:rsid w:val="002640E0"/>
    <w:rsid w:val="00266D3A"/>
    <w:rsid w:val="0026751C"/>
    <w:rsid w:val="00270290"/>
    <w:rsid w:val="00270C77"/>
    <w:rsid w:val="00271A13"/>
    <w:rsid w:val="00272C7A"/>
    <w:rsid w:val="00272CA0"/>
    <w:rsid w:val="00272DB1"/>
    <w:rsid w:val="002731A2"/>
    <w:rsid w:val="0027345C"/>
    <w:rsid w:val="0027373D"/>
    <w:rsid w:val="0027461A"/>
    <w:rsid w:val="00274F8C"/>
    <w:rsid w:val="0027535F"/>
    <w:rsid w:val="0027594B"/>
    <w:rsid w:val="002767F1"/>
    <w:rsid w:val="002773E0"/>
    <w:rsid w:val="0027746F"/>
    <w:rsid w:val="00277F11"/>
    <w:rsid w:val="00281256"/>
    <w:rsid w:val="00283BEC"/>
    <w:rsid w:val="002877F5"/>
    <w:rsid w:val="002879B2"/>
    <w:rsid w:val="00290EAB"/>
    <w:rsid w:val="00291CC8"/>
    <w:rsid w:val="00292B1A"/>
    <w:rsid w:val="00293BAA"/>
    <w:rsid w:val="00293F8E"/>
    <w:rsid w:val="00294AEB"/>
    <w:rsid w:val="00294DEA"/>
    <w:rsid w:val="00295413"/>
    <w:rsid w:val="002A0FBD"/>
    <w:rsid w:val="002A3701"/>
    <w:rsid w:val="002A3E8B"/>
    <w:rsid w:val="002A6C7F"/>
    <w:rsid w:val="002B0261"/>
    <w:rsid w:val="002B3174"/>
    <w:rsid w:val="002B345E"/>
    <w:rsid w:val="002B3888"/>
    <w:rsid w:val="002B405D"/>
    <w:rsid w:val="002B4239"/>
    <w:rsid w:val="002B4A00"/>
    <w:rsid w:val="002B4F56"/>
    <w:rsid w:val="002B5ABD"/>
    <w:rsid w:val="002B711E"/>
    <w:rsid w:val="002C0328"/>
    <w:rsid w:val="002C099D"/>
    <w:rsid w:val="002C1423"/>
    <w:rsid w:val="002C1F83"/>
    <w:rsid w:val="002C22B5"/>
    <w:rsid w:val="002C2CB0"/>
    <w:rsid w:val="002C3700"/>
    <w:rsid w:val="002C58B3"/>
    <w:rsid w:val="002C7B93"/>
    <w:rsid w:val="002D0299"/>
    <w:rsid w:val="002D19E2"/>
    <w:rsid w:val="002D1FF2"/>
    <w:rsid w:val="002D2E76"/>
    <w:rsid w:val="002D2F42"/>
    <w:rsid w:val="002D359D"/>
    <w:rsid w:val="002D3742"/>
    <w:rsid w:val="002D3A47"/>
    <w:rsid w:val="002D3CFB"/>
    <w:rsid w:val="002D4A7B"/>
    <w:rsid w:val="002D6999"/>
    <w:rsid w:val="002D6C8B"/>
    <w:rsid w:val="002D6E92"/>
    <w:rsid w:val="002D7C80"/>
    <w:rsid w:val="002E0314"/>
    <w:rsid w:val="002E05A1"/>
    <w:rsid w:val="002E3A98"/>
    <w:rsid w:val="002E3D73"/>
    <w:rsid w:val="002E452B"/>
    <w:rsid w:val="002E4FFF"/>
    <w:rsid w:val="002E51B7"/>
    <w:rsid w:val="002E57C3"/>
    <w:rsid w:val="002E5ABA"/>
    <w:rsid w:val="002E7041"/>
    <w:rsid w:val="002F0B99"/>
    <w:rsid w:val="002F1805"/>
    <w:rsid w:val="002F1BA0"/>
    <w:rsid w:val="002F2361"/>
    <w:rsid w:val="002F31A4"/>
    <w:rsid w:val="002F3C7E"/>
    <w:rsid w:val="002F5C93"/>
    <w:rsid w:val="002F7231"/>
    <w:rsid w:val="003006EE"/>
    <w:rsid w:val="0030140C"/>
    <w:rsid w:val="00301425"/>
    <w:rsid w:val="0030262C"/>
    <w:rsid w:val="00303F23"/>
    <w:rsid w:val="0030462A"/>
    <w:rsid w:val="003069DB"/>
    <w:rsid w:val="00306F82"/>
    <w:rsid w:val="003072B7"/>
    <w:rsid w:val="00310D21"/>
    <w:rsid w:val="003110D9"/>
    <w:rsid w:val="003119BB"/>
    <w:rsid w:val="0031221C"/>
    <w:rsid w:val="003124F6"/>
    <w:rsid w:val="003127D2"/>
    <w:rsid w:val="0031332D"/>
    <w:rsid w:val="003134DC"/>
    <w:rsid w:val="0031379A"/>
    <w:rsid w:val="00316627"/>
    <w:rsid w:val="0031704E"/>
    <w:rsid w:val="0031736E"/>
    <w:rsid w:val="00320BF2"/>
    <w:rsid w:val="00322180"/>
    <w:rsid w:val="00324EF6"/>
    <w:rsid w:val="00327D31"/>
    <w:rsid w:val="00331B86"/>
    <w:rsid w:val="00331D3B"/>
    <w:rsid w:val="00332152"/>
    <w:rsid w:val="003325E0"/>
    <w:rsid w:val="00333170"/>
    <w:rsid w:val="00335AA6"/>
    <w:rsid w:val="00336AD9"/>
    <w:rsid w:val="00340509"/>
    <w:rsid w:val="00340A6E"/>
    <w:rsid w:val="00341ADA"/>
    <w:rsid w:val="00341CF5"/>
    <w:rsid w:val="00342F81"/>
    <w:rsid w:val="00343A09"/>
    <w:rsid w:val="003445DF"/>
    <w:rsid w:val="00345242"/>
    <w:rsid w:val="003458E7"/>
    <w:rsid w:val="00347063"/>
    <w:rsid w:val="003507D2"/>
    <w:rsid w:val="00351D9A"/>
    <w:rsid w:val="003526CE"/>
    <w:rsid w:val="003556A6"/>
    <w:rsid w:val="00356151"/>
    <w:rsid w:val="003573DC"/>
    <w:rsid w:val="0036017C"/>
    <w:rsid w:val="00361F8B"/>
    <w:rsid w:val="003620E2"/>
    <w:rsid w:val="00362AE2"/>
    <w:rsid w:val="00363757"/>
    <w:rsid w:val="00364065"/>
    <w:rsid w:val="003653E7"/>
    <w:rsid w:val="00365DA5"/>
    <w:rsid w:val="00365E3F"/>
    <w:rsid w:val="0036676D"/>
    <w:rsid w:val="00367A44"/>
    <w:rsid w:val="00370381"/>
    <w:rsid w:val="00370C2A"/>
    <w:rsid w:val="003716A9"/>
    <w:rsid w:val="003716D3"/>
    <w:rsid w:val="00372C1E"/>
    <w:rsid w:val="00373C95"/>
    <w:rsid w:val="003748C3"/>
    <w:rsid w:val="00374D4F"/>
    <w:rsid w:val="00375C78"/>
    <w:rsid w:val="00375C91"/>
    <w:rsid w:val="00376BF9"/>
    <w:rsid w:val="00376F2C"/>
    <w:rsid w:val="003774EA"/>
    <w:rsid w:val="00377DC3"/>
    <w:rsid w:val="00382827"/>
    <w:rsid w:val="003830EA"/>
    <w:rsid w:val="00383728"/>
    <w:rsid w:val="0038508C"/>
    <w:rsid w:val="0038512C"/>
    <w:rsid w:val="00386B03"/>
    <w:rsid w:val="00390C1A"/>
    <w:rsid w:val="00392429"/>
    <w:rsid w:val="003924E9"/>
    <w:rsid w:val="00392C59"/>
    <w:rsid w:val="00394694"/>
    <w:rsid w:val="003946E7"/>
    <w:rsid w:val="0039480B"/>
    <w:rsid w:val="00394BC1"/>
    <w:rsid w:val="003951A3"/>
    <w:rsid w:val="00395273"/>
    <w:rsid w:val="00396252"/>
    <w:rsid w:val="003966BD"/>
    <w:rsid w:val="00396E16"/>
    <w:rsid w:val="0039777C"/>
    <w:rsid w:val="00397F8A"/>
    <w:rsid w:val="003A0747"/>
    <w:rsid w:val="003A1A9C"/>
    <w:rsid w:val="003A20A0"/>
    <w:rsid w:val="003A228E"/>
    <w:rsid w:val="003A28BC"/>
    <w:rsid w:val="003A2E32"/>
    <w:rsid w:val="003A3090"/>
    <w:rsid w:val="003A3763"/>
    <w:rsid w:val="003A4C66"/>
    <w:rsid w:val="003A5B71"/>
    <w:rsid w:val="003A66E9"/>
    <w:rsid w:val="003A70BA"/>
    <w:rsid w:val="003A755F"/>
    <w:rsid w:val="003A7EF3"/>
    <w:rsid w:val="003B0401"/>
    <w:rsid w:val="003B5AB7"/>
    <w:rsid w:val="003B6636"/>
    <w:rsid w:val="003B6A30"/>
    <w:rsid w:val="003B6B58"/>
    <w:rsid w:val="003B78A0"/>
    <w:rsid w:val="003C012E"/>
    <w:rsid w:val="003C14CE"/>
    <w:rsid w:val="003C1562"/>
    <w:rsid w:val="003C20A0"/>
    <w:rsid w:val="003C3937"/>
    <w:rsid w:val="003C5586"/>
    <w:rsid w:val="003C7181"/>
    <w:rsid w:val="003D1F78"/>
    <w:rsid w:val="003D459F"/>
    <w:rsid w:val="003D5FD5"/>
    <w:rsid w:val="003D6AE5"/>
    <w:rsid w:val="003D6FE6"/>
    <w:rsid w:val="003E2059"/>
    <w:rsid w:val="003E283B"/>
    <w:rsid w:val="003E4523"/>
    <w:rsid w:val="003E4F16"/>
    <w:rsid w:val="003E4FFB"/>
    <w:rsid w:val="003E5FAB"/>
    <w:rsid w:val="003E62ED"/>
    <w:rsid w:val="003E7578"/>
    <w:rsid w:val="003E7BF6"/>
    <w:rsid w:val="003F1550"/>
    <w:rsid w:val="003F1CAE"/>
    <w:rsid w:val="003F2B9C"/>
    <w:rsid w:val="003F355E"/>
    <w:rsid w:val="003F4C83"/>
    <w:rsid w:val="003F506C"/>
    <w:rsid w:val="003F6560"/>
    <w:rsid w:val="003F747C"/>
    <w:rsid w:val="004004E0"/>
    <w:rsid w:val="00401D56"/>
    <w:rsid w:val="00401DD8"/>
    <w:rsid w:val="00402393"/>
    <w:rsid w:val="004026D4"/>
    <w:rsid w:val="00402B64"/>
    <w:rsid w:val="0040396D"/>
    <w:rsid w:val="0040495A"/>
    <w:rsid w:val="00404C8B"/>
    <w:rsid w:val="00404EC3"/>
    <w:rsid w:val="00405231"/>
    <w:rsid w:val="00406957"/>
    <w:rsid w:val="00406AF7"/>
    <w:rsid w:val="0041044E"/>
    <w:rsid w:val="0041232F"/>
    <w:rsid w:val="00413064"/>
    <w:rsid w:val="004168DF"/>
    <w:rsid w:val="004170E9"/>
    <w:rsid w:val="00421E84"/>
    <w:rsid w:val="00425511"/>
    <w:rsid w:val="00425E24"/>
    <w:rsid w:val="00427BF6"/>
    <w:rsid w:val="00427CAE"/>
    <w:rsid w:val="00430684"/>
    <w:rsid w:val="00430DDE"/>
    <w:rsid w:val="0043203C"/>
    <w:rsid w:val="00433C27"/>
    <w:rsid w:val="004357F9"/>
    <w:rsid w:val="004375A0"/>
    <w:rsid w:val="004425CE"/>
    <w:rsid w:val="00443FB5"/>
    <w:rsid w:val="00444CA0"/>
    <w:rsid w:val="00450920"/>
    <w:rsid w:val="00451967"/>
    <w:rsid w:val="00452ECE"/>
    <w:rsid w:val="0045340A"/>
    <w:rsid w:val="00454252"/>
    <w:rsid w:val="00454B4B"/>
    <w:rsid w:val="00454C08"/>
    <w:rsid w:val="00454CD2"/>
    <w:rsid w:val="004563BE"/>
    <w:rsid w:val="004600CC"/>
    <w:rsid w:val="00460630"/>
    <w:rsid w:val="004626A3"/>
    <w:rsid w:val="004633F3"/>
    <w:rsid w:val="00463737"/>
    <w:rsid w:val="0046464A"/>
    <w:rsid w:val="00464ECD"/>
    <w:rsid w:val="00466297"/>
    <w:rsid w:val="004671ED"/>
    <w:rsid w:val="00467965"/>
    <w:rsid w:val="00467977"/>
    <w:rsid w:val="004708E0"/>
    <w:rsid w:val="004731D2"/>
    <w:rsid w:val="00473FA6"/>
    <w:rsid w:val="00474B7B"/>
    <w:rsid w:val="0047553E"/>
    <w:rsid w:val="00475ABE"/>
    <w:rsid w:val="004761C8"/>
    <w:rsid w:val="00476C59"/>
    <w:rsid w:val="00476E0E"/>
    <w:rsid w:val="00477B88"/>
    <w:rsid w:val="00481248"/>
    <w:rsid w:val="00482225"/>
    <w:rsid w:val="00482986"/>
    <w:rsid w:val="00482BFB"/>
    <w:rsid w:val="0048323A"/>
    <w:rsid w:val="00483E36"/>
    <w:rsid w:val="004843FD"/>
    <w:rsid w:val="004848E3"/>
    <w:rsid w:val="00484AE8"/>
    <w:rsid w:val="0048603A"/>
    <w:rsid w:val="004861C9"/>
    <w:rsid w:val="00490755"/>
    <w:rsid w:val="004924C6"/>
    <w:rsid w:val="00493E82"/>
    <w:rsid w:val="0049413C"/>
    <w:rsid w:val="00495B72"/>
    <w:rsid w:val="00496534"/>
    <w:rsid w:val="0049712E"/>
    <w:rsid w:val="004972F0"/>
    <w:rsid w:val="00497E32"/>
    <w:rsid w:val="004A04F5"/>
    <w:rsid w:val="004A1574"/>
    <w:rsid w:val="004A1A46"/>
    <w:rsid w:val="004A1A86"/>
    <w:rsid w:val="004A31D6"/>
    <w:rsid w:val="004A3266"/>
    <w:rsid w:val="004A43C9"/>
    <w:rsid w:val="004A4FFB"/>
    <w:rsid w:val="004A60A1"/>
    <w:rsid w:val="004A6456"/>
    <w:rsid w:val="004A663D"/>
    <w:rsid w:val="004A7D24"/>
    <w:rsid w:val="004A7EEA"/>
    <w:rsid w:val="004B02E0"/>
    <w:rsid w:val="004B06D5"/>
    <w:rsid w:val="004B0A34"/>
    <w:rsid w:val="004B0B5E"/>
    <w:rsid w:val="004B1D01"/>
    <w:rsid w:val="004B1EB4"/>
    <w:rsid w:val="004B33D6"/>
    <w:rsid w:val="004B4418"/>
    <w:rsid w:val="004B4DEF"/>
    <w:rsid w:val="004B68E4"/>
    <w:rsid w:val="004B6B4F"/>
    <w:rsid w:val="004B71F9"/>
    <w:rsid w:val="004B72DD"/>
    <w:rsid w:val="004B79FB"/>
    <w:rsid w:val="004C2B7C"/>
    <w:rsid w:val="004C2E82"/>
    <w:rsid w:val="004C3CF5"/>
    <w:rsid w:val="004C512A"/>
    <w:rsid w:val="004C5BB1"/>
    <w:rsid w:val="004C61E5"/>
    <w:rsid w:val="004D0F42"/>
    <w:rsid w:val="004D0FB7"/>
    <w:rsid w:val="004D1D09"/>
    <w:rsid w:val="004D3670"/>
    <w:rsid w:val="004D3745"/>
    <w:rsid w:val="004D3DEE"/>
    <w:rsid w:val="004D3FB6"/>
    <w:rsid w:val="004D7D40"/>
    <w:rsid w:val="004E1057"/>
    <w:rsid w:val="004E18C2"/>
    <w:rsid w:val="004E1A35"/>
    <w:rsid w:val="004E1E29"/>
    <w:rsid w:val="004E2775"/>
    <w:rsid w:val="004E482A"/>
    <w:rsid w:val="004E5D66"/>
    <w:rsid w:val="004E7396"/>
    <w:rsid w:val="004F122E"/>
    <w:rsid w:val="004F12B6"/>
    <w:rsid w:val="004F20E3"/>
    <w:rsid w:val="004F24ED"/>
    <w:rsid w:val="004F2EBE"/>
    <w:rsid w:val="004F3F7B"/>
    <w:rsid w:val="004F528C"/>
    <w:rsid w:val="004F52E2"/>
    <w:rsid w:val="004F5CCC"/>
    <w:rsid w:val="004F647D"/>
    <w:rsid w:val="004F6C4C"/>
    <w:rsid w:val="00501FC9"/>
    <w:rsid w:val="00502B3A"/>
    <w:rsid w:val="0050377C"/>
    <w:rsid w:val="005043C7"/>
    <w:rsid w:val="00505CF6"/>
    <w:rsid w:val="00505DA2"/>
    <w:rsid w:val="00507378"/>
    <w:rsid w:val="00507F59"/>
    <w:rsid w:val="0051316D"/>
    <w:rsid w:val="005136C5"/>
    <w:rsid w:val="0051484C"/>
    <w:rsid w:val="00515EE8"/>
    <w:rsid w:val="0052033F"/>
    <w:rsid w:val="005204B2"/>
    <w:rsid w:val="00520529"/>
    <w:rsid w:val="00522A75"/>
    <w:rsid w:val="00523275"/>
    <w:rsid w:val="00523DF6"/>
    <w:rsid w:val="0052455A"/>
    <w:rsid w:val="005246D3"/>
    <w:rsid w:val="005260AF"/>
    <w:rsid w:val="00526933"/>
    <w:rsid w:val="0052785F"/>
    <w:rsid w:val="00527CD4"/>
    <w:rsid w:val="00530AE1"/>
    <w:rsid w:val="00531861"/>
    <w:rsid w:val="00531D49"/>
    <w:rsid w:val="00532A31"/>
    <w:rsid w:val="00532C56"/>
    <w:rsid w:val="00532DB7"/>
    <w:rsid w:val="005342B1"/>
    <w:rsid w:val="00535245"/>
    <w:rsid w:val="00535466"/>
    <w:rsid w:val="00536A99"/>
    <w:rsid w:val="0054008F"/>
    <w:rsid w:val="00543AA9"/>
    <w:rsid w:val="00545078"/>
    <w:rsid w:val="00545AFE"/>
    <w:rsid w:val="005468A3"/>
    <w:rsid w:val="00546A5C"/>
    <w:rsid w:val="00546EDF"/>
    <w:rsid w:val="00546F5C"/>
    <w:rsid w:val="005479C9"/>
    <w:rsid w:val="00550A16"/>
    <w:rsid w:val="00550EA9"/>
    <w:rsid w:val="00551158"/>
    <w:rsid w:val="0055134D"/>
    <w:rsid w:val="005516F9"/>
    <w:rsid w:val="00551A94"/>
    <w:rsid w:val="00551C85"/>
    <w:rsid w:val="00552795"/>
    <w:rsid w:val="0055533B"/>
    <w:rsid w:val="0055579C"/>
    <w:rsid w:val="005562AA"/>
    <w:rsid w:val="005574E0"/>
    <w:rsid w:val="00557976"/>
    <w:rsid w:val="00557DAD"/>
    <w:rsid w:val="005601E9"/>
    <w:rsid w:val="005662E2"/>
    <w:rsid w:val="00567BE4"/>
    <w:rsid w:val="00567D73"/>
    <w:rsid w:val="005706FD"/>
    <w:rsid w:val="00570BA7"/>
    <w:rsid w:val="0057166F"/>
    <w:rsid w:val="00571F2D"/>
    <w:rsid w:val="005723A6"/>
    <w:rsid w:val="00573AB7"/>
    <w:rsid w:val="00573EED"/>
    <w:rsid w:val="00575936"/>
    <w:rsid w:val="00580B56"/>
    <w:rsid w:val="005820AA"/>
    <w:rsid w:val="00582917"/>
    <w:rsid w:val="00582D03"/>
    <w:rsid w:val="00582DB4"/>
    <w:rsid w:val="00583A2B"/>
    <w:rsid w:val="00583BEE"/>
    <w:rsid w:val="005842EA"/>
    <w:rsid w:val="005845A7"/>
    <w:rsid w:val="005848E4"/>
    <w:rsid w:val="00585385"/>
    <w:rsid w:val="005863E8"/>
    <w:rsid w:val="005864BB"/>
    <w:rsid w:val="00586641"/>
    <w:rsid w:val="00586CD1"/>
    <w:rsid w:val="0058717E"/>
    <w:rsid w:val="00587FD1"/>
    <w:rsid w:val="00587FE3"/>
    <w:rsid w:val="005906E3"/>
    <w:rsid w:val="005907D9"/>
    <w:rsid w:val="00592230"/>
    <w:rsid w:val="00593AD2"/>
    <w:rsid w:val="00593C68"/>
    <w:rsid w:val="00593F03"/>
    <w:rsid w:val="005953F7"/>
    <w:rsid w:val="00595C4C"/>
    <w:rsid w:val="00597F65"/>
    <w:rsid w:val="005A04C5"/>
    <w:rsid w:val="005A0FD6"/>
    <w:rsid w:val="005A1272"/>
    <w:rsid w:val="005A19AE"/>
    <w:rsid w:val="005A27CA"/>
    <w:rsid w:val="005A35EB"/>
    <w:rsid w:val="005A431E"/>
    <w:rsid w:val="005A5252"/>
    <w:rsid w:val="005A593C"/>
    <w:rsid w:val="005B01FA"/>
    <w:rsid w:val="005B07A9"/>
    <w:rsid w:val="005B1D8D"/>
    <w:rsid w:val="005B23B0"/>
    <w:rsid w:val="005B2635"/>
    <w:rsid w:val="005B2E55"/>
    <w:rsid w:val="005B37CA"/>
    <w:rsid w:val="005B38D6"/>
    <w:rsid w:val="005B4172"/>
    <w:rsid w:val="005B60CA"/>
    <w:rsid w:val="005B7B79"/>
    <w:rsid w:val="005B7DF0"/>
    <w:rsid w:val="005C3B14"/>
    <w:rsid w:val="005C48EA"/>
    <w:rsid w:val="005C55B3"/>
    <w:rsid w:val="005C5B10"/>
    <w:rsid w:val="005C625D"/>
    <w:rsid w:val="005C668C"/>
    <w:rsid w:val="005C6CF1"/>
    <w:rsid w:val="005C7724"/>
    <w:rsid w:val="005D0B0D"/>
    <w:rsid w:val="005D1E61"/>
    <w:rsid w:val="005D2591"/>
    <w:rsid w:val="005D2F03"/>
    <w:rsid w:val="005D47D8"/>
    <w:rsid w:val="005D4944"/>
    <w:rsid w:val="005D4D8D"/>
    <w:rsid w:val="005D5610"/>
    <w:rsid w:val="005D7001"/>
    <w:rsid w:val="005E08FF"/>
    <w:rsid w:val="005E19CA"/>
    <w:rsid w:val="005E254D"/>
    <w:rsid w:val="005E2A94"/>
    <w:rsid w:val="005E2DE9"/>
    <w:rsid w:val="005E315D"/>
    <w:rsid w:val="005E4C77"/>
    <w:rsid w:val="005E56A4"/>
    <w:rsid w:val="005E603F"/>
    <w:rsid w:val="005E6A83"/>
    <w:rsid w:val="005E7157"/>
    <w:rsid w:val="005E779D"/>
    <w:rsid w:val="005F1671"/>
    <w:rsid w:val="005F2BEF"/>
    <w:rsid w:val="005F3C64"/>
    <w:rsid w:val="005F5190"/>
    <w:rsid w:val="005F7C7E"/>
    <w:rsid w:val="0060030D"/>
    <w:rsid w:val="006008B0"/>
    <w:rsid w:val="00600C54"/>
    <w:rsid w:val="00600CF8"/>
    <w:rsid w:val="00600D3F"/>
    <w:rsid w:val="00601702"/>
    <w:rsid w:val="0060222F"/>
    <w:rsid w:val="0060275D"/>
    <w:rsid w:val="00605AE1"/>
    <w:rsid w:val="00606398"/>
    <w:rsid w:val="00606959"/>
    <w:rsid w:val="00606C4A"/>
    <w:rsid w:val="00606EA0"/>
    <w:rsid w:val="006072FE"/>
    <w:rsid w:val="006100E0"/>
    <w:rsid w:val="00612A9C"/>
    <w:rsid w:val="00614134"/>
    <w:rsid w:val="00614ECF"/>
    <w:rsid w:val="00616D8B"/>
    <w:rsid w:val="0062243F"/>
    <w:rsid w:val="00622A4E"/>
    <w:rsid w:val="00623A1C"/>
    <w:rsid w:val="006251E3"/>
    <w:rsid w:val="00626052"/>
    <w:rsid w:val="00626B0D"/>
    <w:rsid w:val="0063022A"/>
    <w:rsid w:val="00630CC6"/>
    <w:rsid w:val="0063411F"/>
    <w:rsid w:val="00634BEB"/>
    <w:rsid w:val="00635992"/>
    <w:rsid w:val="00635F3E"/>
    <w:rsid w:val="00637222"/>
    <w:rsid w:val="006372DD"/>
    <w:rsid w:val="00637569"/>
    <w:rsid w:val="006416F3"/>
    <w:rsid w:val="0064199A"/>
    <w:rsid w:val="00642B47"/>
    <w:rsid w:val="006445FC"/>
    <w:rsid w:val="00645C44"/>
    <w:rsid w:val="00646795"/>
    <w:rsid w:val="00646A6A"/>
    <w:rsid w:val="00650149"/>
    <w:rsid w:val="00651D4D"/>
    <w:rsid w:val="00652138"/>
    <w:rsid w:val="006537BD"/>
    <w:rsid w:val="006544E6"/>
    <w:rsid w:val="00657406"/>
    <w:rsid w:val="006577E1"/>
    <w:rsid w:val="00660AAB"/>
    <w:rsid w:val="00660CE7"/>
    <w:rsid w:val="00660FCD"/>
    <w:rsid w:val="00662196"/>
    <w:rsid w:val="006622E6"/>
    <w:rsid w:val="00662743"/>
    <w:rsid w:val="00662A18"/>
    <w:rsid w:val="006635B2"/>
    <w:rsid w:val="00663953"/>
    <w:rsid w:val="006653FA"/>
    <w:rsid w:val="00665FDA"/>
    <w:rsid w:val="00667D23"/>
    <w:rsid w:val="006700C6"/>
    <w:rsid w:val="00670DDB"/>
    <w:rsid w:val="00671122"/>
    <w:rsid w:val="00671D5F"/>
    <w:rsid w:val="006727EC"/>
    <w:rsid w:val="0067333A"/>
    <w:rsid w:val="00674087"/>
    <w:rsid w:val="0067438A"/>
    <w:rsid w:val="006747ED"/>
    <w:rsid w:val="0067579D"/>
    <w:rsid w:val="00676084"/>
    <w:rsid w:val="0067667A"/>
    <w:rsid w:val="00676CAD"/>
    <w:rsid w:val="0068171F"/>
    <w:rsid w:val="006825E5"/>
    <w:rsid w:val="00683823"/>
    <w:rsid w:val="00683F4E"/>
    <w:rsid w:val="00684D83"/>
    <w:rsid w:val="0068521F"/>
    <w:rsid w:val="006910FD"/>
    <w:rsid w:val="00692CCE"/>
    <w:rsid w:val="00692F56"/>
    <w:rsid w:val="00693384"/>
    <w:rsid w:val="00695342"/>
    <w:rsid w:val="00696255"/>
    <w:rsid w:val="006A0201"/>
    <w:rsid w:val="006A0549"/>
    <w:rsid w:val="006A2C2C"/>
    <w:rsid w:val="006A47BE"/>
    <w:rsid w:val="006A4B4A"/>
    <w:rsid w:val="006A5F94"/>
    <w:rsid w:val="006B0BFB"/>
    <w:rsid w:val="006B2C63"/>
    <w:rsid w:val="006B32E2"/>
    <w:rsid w:val="006B48F2"/>
    <w:rsid w:val="006B7490"/>
    <w:rsid w:val="006C010B"/>
    <w:rsid w:val="006C0E33"/>
    <w:rsid w:val="006C130D"/>
    <w:rsid w:val="006C1817"/>
    <w:rsid w:val="006C2038"/>
    <w:rsid w:val="006C3E8F"/>
    <w:rsid w:val="006C4683"/>
    <w:rsid w:val="006C564E"/>
    <w:rsid w:val="006C7F2C"/>
    <w:rsid w:val="006D0694"/>
    <w:rsid w:val="006D07E0"/>
    <w:rsid w:val="006D2040"/>
    <w:rsid w:val="006D21A6"/>
    <w:rsid w:val="006D30D5"/>
    <w:rsid w:val="006D3111"/>
    <w:rsid w:val="006D3F4C"/>
    <w:rsid w:val="006D6708"/>
    <w:rsid w:val="006D6762"/>
    <w:rsid w:val="006D7927"/>
    <w:rsid w:val="006E17CB"/>
    <w:rsid w:val="006E19C5"/>
    <w:rsid w:val="006E2829"/>
    <w:rsid w:val="006E2EE5"/>
    <w:rsid w:val="006E4260"/>
    <w:rsid w:val="006E4319"/>
    <w:rsid w:val="006E7320"/>
    <w:rsid w:val="006F3B85"/>
    <w:rsid w:val="006F4E78"/>
    <w:rsid w:val="006F6462"/>
    <w:rsid w:val="006F6E92"/>
    <w:rsid w:val="006F7498"/>
    <w:rsid w:val="00701D4D"/>
    <w:rsid w:val="0070268E"/>
    <w:rsid w:val="007034D7"/>
    <w:rsid w:val="007041BA"/>
    <w:rsid w:val="00704CFF"/>
    <w:rsid w:val="007055D0"/>
    <w:rsid w:val="00705FF6"/>
    <w:rsid w:val="0070618E"/>
    <w:rsid w:val="0070752F"/>
    <w:rsid w:val="0070799E"/>
    <w:rsid w:val="00711B43"/>
    <w:rsid w:val="0071236F"/>
    <w:rsid w:val="00712915"/>
    <w:rsid w:val="00715246"/>
    <w:rsid w:val="007164BE"/>
    <w:rsid w:val="0071682F"/>
    <w:rsid w:val="00716A59"/>
    <w:rsid w:val="00716B43"/>
    <w:rsid w:val="00720771"/>
    <w:rsid w:val="00720B79"/>
    <w:rsid w:val="00720E10"/>
    <w:rsid w:val="007218DF"/>
    <w:rsid w:val="00721A37"/>
    <w:rsid w:val="00722128"/>
    <w:rsid w:val="00722A5E"/>
    <w:rsid w:val="00725112"/>
    <w:rsid w:val="00726611"/>
    <w:rsid w:val="0072728E"/>
    <w:rsid w:val="00727C9B"/>
    <w:rsid w:val="00727DA4"/>
    <w:rsid w:val="00733AC9"/>
    <w:rsid w:val="0073460D"/>
    <w:rsid w:val="00734D77"/>
    <w:rsid w:val="00734D79"/>
    <w:rsid w:val="00735EAE"/>
    <w:rsid w:val="00736B4C"/>
    <w:rsid w:val="007372CD"/>
    <w:rsid w:val="007400A1"/>
    <w:rsid w:val="007400BF"/>
    <w:rsid w:val="00741B77"/>
    <w:rsid w:val="00741E75"/>
    <w:rsid w:val="007431B5"/>
    <w:rsid w:val="00743CB9"/>
    <w:rsid w:val="00745871"/>
    <w:rsid w:val="00746619"/>
    <w:rsid w:val="00746EC3"/>
    <w:rsid w:val="00746F64"/>
    <w:rsid w:val="00747838"/>
    <w:rsid w:val="00747C49"/>
    <w:rsid w:val="00750CAA"/>
    <w:rsid w:val="00750E51"/>
    <w:rsid w:val="0075179F"/>
    <w:rsid w:val="007518C6"/>
    <w:rsid w:val="00751F2A"/>
    <w:rsid w:val="00752852"/>
    <w:rsid w:val="00752CD2"/>
    <w:rsid w:val="00752CD4"/>
    <w:rsid w:val="00754237"/>
    <w:rsid w:val="00755EE4"/>
    <w:rsid w:val="00755F1A"/>
    <w:rsid w:val="00756F82"/>
    <w:rsid w:val="007574B9"/>
    <w:rsid w:val="00760879"/>
    <w:rsid w:val="00762346"/>
    <w:rsid w:val="007624F4"/>
    <w:rsid w:val="00762FAF"/>
    <w:rsid w:val="00763311"/>
    <w:rsid w:val="00763AE8"/>
    <w:rsid w:val="00764D96"/>
    <w:rsid w:val="0076522E"/>
    <w:rsid w:val="00766755"/>
    <w:rsid w:val="0076678D"/>
    <w:rsid w:val="0076713A"/>
    <w:rsid w:val="00767C10"/>
    <w:rsid w:val="00767ED3"/>
    <w:rsid w:val="007702FE"/>
    <w:rsid w:val="00773329"/>
    <w:rsid w:val="007752D3"/>
    <w:rsid w:val="00776A82"/>
    <w:rsid w:val="00782512"/>
    <w:rsid w:val="00782BE7"/>
    <w:rsid w:val="00783AA5"/>
    <w:rsid w:val="0078515B"/>
    <w:rsid w:val="007856B4"/>
    <w:rsid w:val="00786385"/>
    <w:rsid w:val="00787E99"/>
    <w:rsid w:val="00792B89"/>
    <w:rsid w:val="007930E4"/>
    <w:rsid w:val="00793398"/>
    <w:rsid w:val="007934C8"/>
    <w:rsid w:val="00794FC3"/>
    <w:rsid w:val="007952CC"/>
    <w:rsid w:val="007954CE"/>
    <w:rsid w:val="00795F60"/>
    <w:rsid w:val="00796D92"/>
    <w:rsid w:val="00796DA8"/>
    <w:rsid w:val="007971BC"/>
    <w:rsid w:val="0079758F"/>
    <w:rsid w:val="007A0603"/>
    <w:rsid w:val="007A08AD"/>
    <w:rsid w:val="007A0C84"/>
    <w:rsid w:val="007A173C"/>
    <w:rsid w:val="007A383F"/>
    <w:rsid w:val="007A4067"/>
    <w:rsid w:val="007A5652"/>
    <w:rsid w:val="007A58FD"/>
    <w:rsid w:val="007A6A58"/>
    <w:rsid w:val="007A7622"/>
    <w:rsid w:val="007B12E0"/>
    <w:rsid w:val="007B2F49"/>
    <w:rsid w:val="007B4FA5"/>
    <w:rsid w:val="007B54BD"/>
    <w:rsid w:val="007B6707"/>
    <w:rsid w:val="007B68F8"/>
    <w:rsid w:val="007B6AF9"/>
    <w:rsid w:val="007C0011"/>
    <w:rsid w:val="007C15E1"/>
    <w:rsid w:val="007C269A"/>
    <w:rsid w:val="007C59B1"/>
    <w:rsid w:val="007C641F"/>
    <w:rsid w:val="007D1457"/>
    <w:rsid w:val="007D3A03"/>
    <w:rsid w:val="007D4218"/>
    <w:rsid w:val="007D7217"/>
    <w:rsid w:val="007D72C8"/>
    <w:rsid w:val="007E013C"/>
    <w:rsid w:val="007E1119"/>
    <w:rsid w:val="007E2328"/>
    <w:rsid w:val="007E23CB"/>
    <w:rsid w:val="007E244D"/>
    <w:rsid w:val="007E2D81"/>
    <w:rsid w:val="007E3350"/>
    <w:rsid w:val="007E3893"/>
    <w:rsid w:val="007E3D36"/>
    <w:rsid w:val="007E5038"/>
    <w:rsid w:val="007E54F7"/>
    <w:rsid w:val="007E64DF"/>
    <w:rsid w:val="007F04B0"/>
    <w:rsid w:val="007F05ED"/>
    <w:rsid w:val="007F0997"/>
    <w:rsid w:val="007F1E07"/>
    <w:rsid w:val="007F2A22"/>
    <w:rsid w:val="007F2D31"/>
    <w:rsid w:val="007F3767"/>
    <w:rsid w:val="007F41D3"/>
    <w:rsid w:val="007F4E19"/>
    <w:rsid w:val="007F4EE7"/>
    <w:rsid w:val="007F7CBB"/>
    <w:rsid w:val="007F7D59"/>
    <w:rsid w:val="0080091B"/>
    <w:rsid w:val="00800A5C"/>
    <w:rsid w:val="008011EB"/>
    <w:rsid w:val="008029E7"/>
    <w:rsid w:val="00803487"/>
    <w:rsid w:val="00803696"/>
    <w:rsid w:val="00803FC7"/>
    <w:rsid w:val="008044A3"/>
    <w:rsid w:val="00804695"/>
    <w:rsid w:val="00804A5B"/>
    <w:rsid w:val="00804C34"/>
    <w:rsid w:val="008058E3"/>
    <w:rsid w:val="008059F4"/>
    <w:rsid w:val="00806C08"/>
    <w:rsid w:val="00807860"/>
    <w:rsid w:val="00807B34"/>
    <w:rsid w:val="0081011A"/>
    <w:rsid w:val="00810370"/>
    <w:rsid w:val="00810C35"/>
    <w:rsid w:val="008116F2"/>
    <w:rsid w:val="0081241C"/>
    <w:rsid w:val="00814BA6"/>
    <w:rsid w:val="00815451"/>
    <w:rsid w:val="00815D20"/>
    <w:rsid w:val="00815D94"/>
    <w:rsid w:val="0081655F"/>
    <w:rsid w:val="008169A0"/>
    <w:rsid w:val="00816A78"/>
    <w:rsid w:val="00816E6D"/>
    <w:rsid w:val="00816F41"/>
    <w:rsid w:val="00817114"/>
    <w:rsid w:val="00817324"/>
    <w:rsid w:val="00817542"/>
    <w:rsid w:val="00817F49"/>
    <w:rsid w:val="00821DEB"/>
    <w:rsid w:val="0082241E"/>
    <w:rsid w:val="00822874"/>
    <w:rsid w:val="00822B90"/>
    <w:rsid w:val="00822BCD"/>
    <w:rsid w:val="00822DE9"/>
    <w:rsid w:val="008236AF"/>
    <w:rsid w:val="00824AE0"/>
    <w:rsid w:val="00826397"/>
    <w:rsid w:val="0083078A"/>
    <w:rsid w:val="00830E1E"/>
    <w:rsid w:val="008318F3"/>
    <w:rsid w:val="008319BD"/>
    <w:rsid w:val="00833D6E"/>
    <w:rsid w:val="008344DA"/>
    <w:rsid w:val="00834DE9"/>
    <w:rsid w:val="0083785B"/>
    <w:rsid w:val="00837B9D"/>
    <w:rsid w:val="008421B7"/>
    <w:rsid w:val="008424C1"/>
    <w:rsid w:val="008443AD"/>
    <w:rsid w:val="008448FE"/>
    <w:rsid w:val="00845AF3"/>
    <w:rsid w:val="00845C2D"/>
    <w:rsid w:val="00845F80"/>
    <w:rsid w:val="00845FEA"/>
    <w:rsid w:val="0084687D"/>
    <w:rsid w:val="00847571"/>
    <w:rsid w:val="008502F4"/>
    <w:rsid w:val="00850D7C"/>
    <w:rsid w:val="00851170"/>
    <w:rsid w:val="00851715"/>
    <w:rsid w:val="008519A1"/>
    <w:rsid w:val="00852C42"/>
    <w:rsid w:val="00854001"/>
    <w:rsid w:val="0085578D"/>
    <w:rsid w:val="008557D8"/>
    <w:rsid w:val="008565C9"/>
    <w:rsid w:val="00857752"/>
    <w:rsid w:val="00861375"/>
    <w:rsid w:val="0086211C"/>
    <w:rsid w:val="00862386"/>
    <w:rsid w:val="00863A03"/>
    <w:rsid w:val="008641D5"/>
    <w:rsid w:val="00865031"/>
    <w:rsid w:val="0086625F"/>
    <w:rsid w:val="00866727"/>
    <w:rsid w:val="008675C0"/>
    <w:rsid w:val="00870740"/>
    <w:rsid w:val="00871510"/>
    <w:rsid w:val="00872932"/>
    <w:rsid w:val="00874BBA"/>
    <w:rsid w:val="00875F53"/>
    <w:rsid w:val="0087601B"/>
    <w:rsid w:val="0087685E"/>
    <w:rsid w:val="008768CC"/>
    <w:rsid w:val="00881F6D"/>
    <w:rsid w:val="00882218"/>
    <w:rsid w:val="008828A7"/>
    <w:rsid w:val="008831AA"/>
    <w:rsid w:val="00885429"/>
    <w:rsid w:val="00885716"/>
    <w:rsid w:val="00890A26"/>
    <w:rsid w:val="00892736"/>
    <w:rsid w:val="0089304B"/>
    <w:rsid w:val="00893553"/>
    <w:rsid w:val="0089425E"/>
    <w:rsid w:val="008948A0"/>
    <w:rsid w:val="00894E3A"/>
    <w:rsid w:val="008956D0"/>
    <w:rsid w:val="008958DA"/>
    <w:rsid w:val="00895FB7"/>
    <w:rsid w:val="008A158F"/>
    <w:rsid w:val="008A1B55"/>
    <w:rsid w:val="008A34FD"/>
    <w:rsid w:val="008A389B"/>
    <w:rsid w:val="008A3CBE"/>
    <w:rsid w:val="008A42FA"/>
    <w:rsid w:val="008A5917"/>
    <w:rsid w:val="008A5D2E"/>
    <w:rsid w:val="008A690D"/>
    <w:rsid w:val="008A76A7"/>
    <w:rsid w:val="008A7709"/>
    <w:rsid w:val="008B16BA"/>
    <w:rsid w:val="008B3993"/>
    <w:rsid w:val="008B4169"/>
    <w:rsid w:val="008B4F39"/>
    <w:rsid w:val="008B5371"/>
    <w:rsid w:val="008B5BA8"/>
    <w:rsid w:val="008B7B23"/>
    <w:rsid w:val="008C0610"/>
    <w:rsid w:val="008C2AF8"/>
    <w:rsid w:val="008C697A"/>
    <w:rsid w:val="008C6A2C"/>
    <w:rsid w:val="008C7D6C"/>
    <w:rsid w:val="008D04A1"/>
    <w:rsid w:val="008D0A4E"/>
    <w:rsid w:val="008D0E42"/>
    <w:rsid w:val="008D1D30"/>
    <w:rsid w:val="008D23A0"/>
    <w:rsid w:val="008D29EE"/>
    <w:rsid w:val="008D3771"/>
    <w:rsid w:val="008D3AA3"/>
    <w:rsid w:val="008D422E"/>
    <w:rsid w:val="008D6B66"/>
    <w:rsid w:val="008D7A9A"/>
    <w:rsid w:val="008E1284"/>
    <w:rsid w:val="008E2C61"/>
    <w:rsid w:val="008E2EB7"/>
    <w:rsid w:val="008E4B7A"/>
    <w:rsid w:val="008E7D1A"/>
    <w:rsid w:val="008F06FC"/>
    <w:rsid w:val="008F5A97"/>
    <w:rsid w:val="008F5D81"/>
    <w:rsid w:val="008F5F80"/>
    <w:rsid w:val="008F66AA"/>
    <w:rsid w:val="008F7153"/>
    <w:rsid w:val="008F7581"/>
    <w:rsid w:val="008F75DA"/>
    <w:rsid w:val="008F7F54"/>
    <w:rsid w:val="008F7F5F"/>
    <w:rsid w:val="00900101"/>
    <w:rsid w:val="00900718"/>
    <w:rsid w:val="00901E69"/>
    <w:rsid w:val="00903D9C"/>
    <w:rsid w:val="00904974"/>
    <w:rsid w:val="009050D6"/>
    <w:rsid w:val="0090529C"/>
    <w:rsid w:val="0090554D"/>
    <w:rsid w:val="009056E1"/>
    <w:rsid w:val="00905EAF"/>
    <w:rsid w:val="00906057"/>
    <w:rsid w:val="00906975"/>
    <w:rsid w:val="00906C1B"/>
    <w:rsid w:val="009077AA"/>
    <w:rsid w:val="00910EAB"/>
    <w:rsid w:val="0091103A"/>
    <w:rsid w:val="0091105D"/>
    <w:rsid w:val="0091179F"/>
    <w:rsid w:val="00911A58"/>
    <w:rsid w:val="00912E07"/>
    <w:rsid w:val="00913106"/>
    <w:rsid w:val="00913879"/>
    <w:rsid w:val="009144B9"/>
    <w:rsid w:val="0091455D"/>
    <w:rsid w:val="00915432"/>
    <w:rsid w:val="00915D51"/>
    <w:rsid w:val="00916233"/>
    <w:rsid w:val="00916CCC"/>
    <w:rsid w:val="00916E3E"/>
    <w:rsid w:val="00920693"/>
    <w:rsid w:val="00921C98"/>
    <w:rsid w:val="0092254F"/>
    <w:rsid w:val="00923275"/>
    <w:rsid w:val="009235CA"/>
    <w:rsid w:val="00923F10"/>
    <w:rsid w:val="009260F6"/>
    <w:rsid w:val="00926ACF"/>
    <w:rsid w:val="0092792D"/>
    <w:rsid w:val="00927F59"/>
    <w:rsid w:val="009302BB"/>
    <w:rsid w:val="009317D4"/>
    <w:rsid w:val="009328CF"/>
    <w:rsid w:val="0093314F"/>
    <w:rsid w:val="009331D0"/>
    <w:rsid w:val="00935017"/>
    <w:rsid w:val="009357AF"/>
    <w:rsid w:val="00937E25"/>
    <w:rsid w:val="0094255D"/>
    <w:rsid w:val="009428E7"/>
    <w:rsid w:val="00943450"/>
    <w:rsid w:val="009444A3"/>
    <w:rsid w:val="00944A75"/>
    <w:rsid w:val="00944F57"/>
    <w:rsid w:val="00946FD1"/>
    <w:rsid w:val="009472BB"/>
    <w:rsid w:val="0095022F"/>
    <w:rsid w:val="0095035A"/>
    <w:rsid w:val="00950DBE"/>
    <w:rsid w:val="009515CB"/>
    <w:rsid w:val="00951F90"/>
    <w:rsid w:val="00953CC5"/>
    <w:rsid w:val="009545D8"/>
    <w:rsid w:val="00956DA2"/>
    <w:rsid w:val="00957E40"/>
    <w:rsid w:val="009614E9"/>
    <w:rsid w:val="0096175E"/>
    <w:rsid w:val="00962577"/>
    <w:rsid w:val="00962BB4"/>
    <w:rsid w:val="0096386F"/>
    <w:rsid w:val="00963A55"/>
    <w:rsid w:val="00964110"/>
    <w:rsid w:val="00966AD9"/>
    <w:rsid w:val="00966D8D"/>
    <w:rsid w:val="00967811"/>
    <w:rsid w:val="0097157D"/>
    <w:rsid w:val="0097214A"/>
    <w:rsid w:val="00974C42"/>
    <w:rsid w:val="00974F9C"/>
    <w:rsid w:val="0097584D"/>
    <w:rsid w:val="00975EEC"/>
    <w:rsid w:val="0097628F"/>
    <w:rsid w:val="009777FA"/>
    <w:rsid w:val="009813A5"/>
    <w:rsid w:val="00982FE4"/>
    <w:rsid w:val="0098349F"/>
    <w:rsid w:val="0098362A"/>
    <w:rsid w:val="0098481B"/>
    <w:rsid w:val="00985285"/>
    <w:rsid w:val="00987FC1"/>
    <w:rsid w:val="009905D8"/>
    <w:rsid w:val="00990868"/>
    <w:rsid w:val="0099166E"/>
    <w:rsid w:val="00991AF5"/>
    <w:rsid w:val="00992A5F"/>
    <w:rsid w:val="00992EC2"/>
    <w:rsid w:val="00992FDA"/>
    <w:rsid w:val="00993CF2"/>
    <w:rsid w:val="00996980"/>
    <w:rsid w:val="00997018"/>
    <w:rsid w:val="00997A0E"/>
    <w:rsid w:val="009A0889"/>
    <w:rsid w:val="009A0934"/>
    <w:rsid w:val="009A1A47"/>
    <w:rsid w:val="009A1F79"/>
    <w:rsid w:val="009A2046"/>
    <w:rsid w:val="009A2541"/>
    <w:rsid w:val="009A2FA7"/>
    <w:rsid w:val="009A3E82"/>
    <w:rsid w:val="009A4507"/>
    <w:rsid w:val="009A4A72"/>
    <w:rsid w:val="009A4D0A"/>
    <w:rsid w:val="009A5469"/>
    <w:rsid w:val="009A6006"/>
    <w:rsid w:val="009A687D"/>
    <w:rsid w:val="009B1FB4"/>
    <w:rsid w:val="009B2008"/>
    <w:rsid w:val="009B3323"/>
    <w:rsid w:val="009B3412"/>
    <w:rsid w:val="009B5799"/>
    <w:rsid w:val="009B5935"/>
    <w:rsid w:val="009B783E"/>
    <w:rsid w:val="009C1CA6"/>
    <w:rsid w:val="009C2942"/>
    <w:rsid w:val="009C30AA"/>
    <w:rsid w:val="009C42AB"/>
    <w:rsid w:val="009C607C"/>
    <w:rsid w:val="009C6897"/>
    <w:rsid w:val="009C75E0"/>
    <w:rsid w:val="009C79C3"/>
    <w:rsid w:val="009D1C37"/>
    <w:rsid w:val="009D1EEB"/>
    <w:rsid w:val="009D3697"/>
    <w:rsid w:val="009D375E"/>
    <w:rsid w:val="009D3C81"/>
    <w:rsid w:val="009D4559"/>
    <w:rsid w:val="009D667C"/>
    <w:rsid w:val="009E0B41"/>
    <w:rsid w:val="009E119E"/>
    <w:rsid w:val="009E23F8"/>
    <w:rsid w:val="009E424E"/>
    <w:rsid w:val="009E5A18"/>
    <w:rsid w:val="009E5DE1"/>
    <w:rsid w:val="009E6FB1"/>
    <w:rsid w:val="009E78B4"/>
    <w:rsid w:val="009F09E7"/>
    <w:rsid w:val="009F0B85"/>
    <w:rsid w:val="009F10CE"/>
    <w:rsid w:val="009F2336"/>
    <w:rsid w:val="009F254D"/>
    <w:rsid w:val="009F25FC"/>
    <w:rsid w:val="009F2BE7"/>
    <w:rsid w:val="009F33E1"/>
    <w:rsid w:val="009F3AD6"/>
    <w:rsid w:val="009F3FDA"/>
    <w:rsid w:val="009F449A"/>
    <w:rsid w:val="009F5BC2"/>
    <w:rsid w:val="009F5FD8"/>
    <w:rsid w:val="009F6C1B"/>
    <w:rsid w:val="009F711F"/>
    <w:rsid w:val="009F7D2E"/>
    <w:rsid w:val="00A00346"/>
    <w:rsid w:val="00A01F1B"/>
    <w:rsid w:val="00A02BB4"/>
    <w:rsid w:val="00A02F9D"/>
    <w:rsid w:val="00A0410A"/>
    <w:rsid w:val="00A04383"/>
    <w:rsid w:val="00A04A41"/>
    <w:rsid w:val="00A052AD"/>
    <w:rsid w:val="00A0654A"/>
    <w:rsid w:val="00A069BB"/>
    <w:rsid w:val="00A06E75"/>
    <w:rsid w:val="00A1064C"/>
    <w:rsid w:val="00A11519"/>
    <w:rsid w:val="00A1301A"/>
    <w:rsid w:val="00A13BAA"/>
    <w:rsid w:val="00A14731"/>
    <w:rsid w:val="00A1549B"/>
    <w:rsid w:val="00A173E8"/>
    <w:rsid w:val="00A2019A"/>
    <w:rsid w:val="00A21180"/>
    <w:rsid w:val="00A21356"/>
    <w:rsid w:val="00A21A36"/>
    <w:rsid w:val="00A22448"/>
    <w:rsid w:val="00A23791"/>
    <w:rsid w:val="00A23CA0"/>
    <w:rsid w:val="00A250C3"/>
    <w:rsid w:val="00A26D17"/>
    <w:rsid w:val="00A27DE8"/>
    <w:rsid w:val="00A30286"/>
    <w:rsid w:val="00A3168E"/>
    <w:rsid w:val="00A31C0E"/>
    <w:rsid w:val="00A31FD2"/>
    <w:rsid w:val="00A32E01"/>
    <w:rsid w:val="00A3483C"/>
    <w:rsid w:val="00A34E39"/>
    <w:rsid w:val="00A35AB3"/>
    <w:rsid w:val="00A3665B"/>
    <w:rsid w:val="00A367AD"/>
    <w:rsid w:val="00A37165"/>
    <w:rsid w:val="00A40C70"/>
    <w:rsid w:val="00A4179C"/>
    <w:rsid w:val="00A41A4B"/>
    <w:rsid w:val="00A42D64"/>
    <w:rsid w:val="00A42F83"/>
    <w:rsid w:val="00A434DB"/>
    <w:rsid w:val="00A43617"/>
    <w:rsid w:val="00A43A07"/>
    <w:rsid w:val="00A441B9"/>
    <w:rsid w:val="00A44BAC"/>
    <w:rsid w:val="00A46C7B"/>
    <w:rsid w:val="00A47042"/>
    <w:rsid w:val="00A47DE7"/>
    <w:rsid w:val="00A50416"/>
    <w:rsid w:val="00A506DB"/>
    <w:rsid w:val="00A51FAF"/>
    <w:rsid w:val="00A5271F"/>
    <w:rsid w:val="00A53144"/>
    <w:rsid w:val="00A53720"/>
    <w:rsid w:val="00A53DA7"/>
    <w:rsid w:val="00A53DCF"/>
    <w:rsid w:val="00A543D6"/>
    <w:rsid w:val="00A5491D"/>
    <w:rsid w:val="00A55492"/>
    <w:rsid w:val="00A562A2"/>
    <w:rsid w:val="00A62E5D"/>
    <w:rsid w:val="00A641BF"/>
    <w:rsid w:val="00A6449F"/>
    <w:rsid w:val="00A6580A"/>
    <w:rsid w:val="00A70979"/>
    <w:rsid w:val="00A716D0"/>
    <w:rsid w:val="00A7186E"/>
    <w:rsid w:val="00A72436"/>
    <w:rsid w:val="00A72479"/>
    <w:rsid w:val="00A728A1"/>
    <w:rsid w:val="00A72C30"/>
    <w:rsid w:val="00A73543"/>
    <w:rsid w:val="00A7359F"/>
    <w:rsid w:val="00A74614"/>
    <w:rsid w:val="00A74E8A"/>
    <w:rsid w:val="00A75348"/>
    <w:rsid w:val="00A769D9"/>
    <w:rsid w:val="00A76F59"/>
    <w:rsid w:val="00A774E3"/>
    <w:rsid w:val="00A77527"/>
    <w:rsid w:val="00A7773E"/>
    <w:rsid w:val="00A77B25"/>
    <w:rsid w:val="00A81D67"/>
    <w:rsid w:val="00A82D35"/>
    <w:rsid w:val="00A82D8D"/>
    <w:rsid w:val="00A82DED"/>
    <w:rsid w:val="00A8343F"/>
    <w:rsid w:val="00A835E5"/>
    <w:rsid w:val="00A847DC"/>
    <w:rsid w:val="00A84811"/>
    <w:rsid w:val="00A84BC8"/>
    <w:rsid w:val="00A84FF6"/>
    <w:rsid w:val="00A850B4"/>
    <w:rsid w:val="00A85100"/>
    <w:rsid w:val="00A85DD8"/>
    <w:rsid w:val="00A86CA4"/>
    <w:rsid w:val="00A877D8"/>
    <w:rsid w:val="00A9060A"/>
    <w:rsid w:val="00A90FDB"/>
    <w:rsid w:val="00A91C18"/>
    <w:rsid w:val="00A92511"/>
    <w:rsid w:val="00A92ED9"/>
    <w:rsid w:val="00A93D36"/>
    <w:rsid w:val="00A93FC0"/>
    <w:rsid w:val="00A95644"/>
    <w:rsid w:val="00A95DBD"/>
    <w:rsid w:val="00AA12B1"/>
    <w:rsid w:val="00AA24CB"/>
    <w:rsid w:val="00AA2B25"/>
    <w:rsid w:val="00AA33EC"/>
    <w:rsid w:val="00AA48AC"/>
    <w:rsid w:val="00AA55A5"/>
    <w:rsid w:val="00AA5A2E"/>
    <w:rsid w:val="00AA6354"/>
    <w:rsid w:val="00AA77A0"/>
    <w:rsid w:val="00AA7B3C"/>
    <w:rsid w:val="00AA7FF5"/>
    <w:rsid w:val="00AB03BB"/>
    <w:rsid w:val="00AB1B3E"/>
    <w:rsid w:val="00AB3384"/>
    <w:rsid w:val="00AB33CC"/>
    <w:rsid w:val="00AB3BA7"/>
    <w:rsid w:val="00AB4A2F"/>
    <w:rsid w:val="00AB4BCA"/>
    <w:rsid w:val="00AB50F3"/>
    <w:rsid w:val="00AB518F"/>
    <w:rsid w:val="00AC09B8"/>
    <w:rsid w:val="00AC22D2"/>
    <w:rsid w:val="00AC2872"/>
    <w:rsid w:val="00AC3512"/>
    <w:rsid w:val="00AC4208"/>
    <w:rsid w:val="00AC4AF8"/>
    <w:rsid w:val="00AC5FBE"/>
    <w:rsid w:val="00AC689D"/>
    <w:rsid w:val="00AC6A4D"/>
    <w:rsid w:val="00AC7612"/>
    <w:rsid w:val="00AC7ADF"/>
    <w:rsid w:val="00AD0587"/>
    <w:rsid w:val="00AD1065"/>
    <w:rsid w:val="00AD11C6"/>
    <w:rsid w:val="00AD27CF"/>
    <w:rsid w:val="00AD35F4"/>
    <w:rsid w:val="00AD37BD"/>
    <w:rsid w:val="00AD41DD"/>
    <w:rsid w:val="00AD4320"/>
    <w:rsid w:val="00AD5BFB"/>
    <w:rsid w:val="00AD5DE9"/>
    <w:rsid w:val="00AD631E"/>
    <w:rsid w:val="00AD729F"/>
    <w:rsid w:val="00AD7616"/>
    <w:rsid w:val="00AE009E"/>
    <w:rsid w:val="00AE180E"/>
    <w:rsid w:val="00AE210C"/>
    <w:rsid w:val="00AE256E"/>
    <w:rsid w:val="00AE3AC9"/>
    <w:rsid w:val="00AE4348"/>
    <w:rsid w:val="00AE6061"/>
    <w:rsid w:val="00AF08FF"/>
    <w:rsid w:val="00AF11A6"/>
    <w:rsid w:val="00AF4686"/>
    <w:rsid w:val="00AF546A"/>
    <w:rsid w:val="00AF6CB6"/>
    <w:rsid w:val="00AF7C92"/>
    <w:rsid w:val="00AF7EAE"/>
    <w:rsid w:val="00B007ED"/>
    <w:rsid w:val="00B02DAE"/>
    <w:rsid w:val="00B044A5"/>
    <w:rsid w:val="00B053EB"/>
    <w:rsid w:val="00B05479"/>
    <w:rsid w:val="00B062D4"/>
    <w:rsid w:val="00B077FB"/>
    <w:rsid w:val="00B10202"/>
    <w:rsid w:val="00B107F5"/>
    <w:rsid w:val="00B12EF2"/>
    <w:rsid w:val="00B133DF"/>
    <w:rsid w:val="00B13CDD"/>
    <w:rsid w:val="00B144BC"/>
    <w:rsid w:val="00B165BC"/>
    <w:rsid w:val="00B1711E"/>
    <w:rsid w:val="00B17545"/>
    <w:rsid w:val="00B25C56"/>
    <w:rsid w:val="00B2743A"/>
    <w:rsid w:val="00B275BE"/>
    <w:rsid w:val="00B2779E"/>
    <w:rsid w:val="00B30FBF"/>
    <w:rsid w:val="00B312F4"/>
    <w:rsid w:val="00B33EFB"/>
    <w:rsid w:val="00B34712"/>
    <w:rsid w:val="00B35EFE"/>
    <w:rsid w:val="00B36158"/>
    <w:rsid w:val="00B36785"/>
    <w:rsid w:val="00B368AC"/>
    <w:rsid w:val="00B37996"/>
    <w:rsid w:val="00B37F5A"/>
    <w:rsid w:val="00B40236"/>
    <w:rsid w:val="00B41261"/>
    <w:rsid w:val="00B422A4"/>
    <w:rsid w:val="00B4297B"/>
    <w:rsid w:val="00B42D84"/>
    <w:rsid w:val="00B43EE2"/>
    <w:rsid w:val="00B440B0"/>
    <w:rsid w:val="00B47E6C"/>
    <w:rsid w:val="00B516AD"/>
    <w:rsid w:val="00B520CA"/>
    <w:rsid w:val="00B52FF4"/>
    <w:rsid w:val="00B55503"/>
    <w:rsid w:val="00B55829"/>
    <w:rsid w:val="00B5699A"/>
    <w:rsid w:val="00B56F70"/>
    <w:rsid w:val="00B61A48"/>
    <w:rsid w:val="00B61A8F"/>
    <w:rsid w:val="00B61CD7"/>
    <w:rsid w:val="00B61E3E"/>
    <w:rsid w:val="00B6222A"/>
    <w:rsid w:val="00B6263C"/>
    <w:rsid w:val="00B62ADB"/>
    <w:rsid w:val="00B63E20"/>
    <w:rsid w:val="00B6461F"/>
    <w:rsid w:val="00B646E4"/>
    <w:rsid w:val="00B6499E"/>
    <w:rsid w:val="00B65211"/>
    <w:rsid w:val="00B66A52"/>
    <w:rsid w:val="00B66C73"/>
    <w:rsid w:val="00B71CA5"/>
    <w:rsid w:val="00B71F79"/>
    <w:rsid w:val="00B726C5"/>
    <w:rsid w:val="00B7296C"/>
    <w:rsid w:val="00B72E8D"/>
    <w:rsid w:val="00B751C3"/>
    <w:rsid w:val="00B752EC"/>
    <w:rsid w:val="00B75AAE"/>
    <w:rsid w:val="00B76400"/>
    <w:rsid w:val="00B76F5A"/>
    <w:rsid w:val="00B80AAD"/>
    <w:rsid w:val="00B84DF3"/>
    <w:rsid w:val="00B8506F"/>
    <w:rsid w:val="00B8542F"/>
    <w:rsid w:val="00B858E5"/>
    <w:rsid w:val="00B86B9D"/>
    <w:rsid w:val="00B87E63"/>
    <w:rsid w:val="00B91708"/>
    <w:rsid w:val="00B92976"/>
    <w:rsid w:val="00B92F71"/>
    <w:rsid w:val="00B975CF"/>
    <w:rsid w:val="00BA221B"/>
    <w:rsid w:val="00BA267E"/>
    <w:rsid w:val="00BA28B5"/>
    <w:rsid w:val="00BA2A03"/>
    <w:rsid w:val="00BA318A"/>
    <w:rsid w:val="00BA386F"/>
    <w:rsid w:val="00BA3C2A"/>
    <w:rsid w:val="00BA3CFA"/>
    <w:rsid w:val="00BA425B"/>
    <w:rsid w:val="00BA4E34"/>
    <w:rsid w:val="00BA52B7"/>
    <w:rsid w:val="00BA57E5"/>
    <w:rsid w:val="00BA6860"/>
    <w:rsid w:val="00BA6D9E"/>
    <w:rsid w:val="00BA7701"/>
    <w:rsid w:val="00BA7C55"/>
    <w:rsid w:val="00BB2652"/>
    <w:rsid w:val="00BB3940"/>
    <w:rsid w:val="00BB4B98"/>
    <w:rsid w:val="00BB4CA8"/>
    <w:rsid w:val="00BB4DC7"/>
    <w:rsid w:val="00BC000F"/>
    <w:rsid w:val="00BC11BB"/>
    <w:rsid w:val="00BC2FA6"/>
    <w:rsid w:val="00BC4022"/>
    <w:rsid w:val="00BC405B"/>
    <w:rsid w:val="00BC4A06"/>
    <w:rsid w:val="00BC4ABA"/>
    <w:rsid w:val="00BD0DE8"/>
    <w:rsid w:val="00BD366A"/>
    <w:rsid w:val="00BD41BB"/>
    <w:rsid w:val="00BD4F47"/>
    <w:rsid w:val="00BD6950"/>
    <w:rsid w:val="00BD6A56"/>
    <w:rsid w:val="00BD6BC1"/>
    <w:rsid w:val="00BD7043"/>
    <w:rsid w:val="00BD797F"/>
    <w:rsid w:val="00BD7D40"/>
    <w:rsid w:val="00BE26BD"/>
    <w:rsid w:val="00BE2BAE"/>
    <w:rsid w:val="00BE4D89"/>
    <w:rsid w:val="00BE501B"/>
    <w:rsid w:val="00BE62B2"/>
    <w:rsid w:val="00BE6C14"/>
    <w:rsid w:val="00BE7335"/>
    <w:rsid w:val="00BE7A4E"/>
    <w:rsid w:val="00BE7C2C"/>
    <w:rsid w:val="00BF1BE1"/>
    <w:rsid w:val="00BF4661"/>
    <w:rsid w:val="00BF4961"/>
    <w:rsid w:val="00BF5E05"/>
    <w:rsid w:val="00BF7129"/>
    <w:rsid w:val="00BF737C"/>
    <w:rsid w:val="00BF79B9"/>
    <w:rsid w:val="00BF7BC3"/>
    <w:rsid w:val="00C00287"/>
    <w:rsid w:val="00C012FE"/>
    <w:rsid w:val="00C01C95"/>
    <w:rsid w:val="00C03DAC"/>
    <w:rsid w:val="00C04524"/>
    <w:rsid w:val="00C04AFA"/>
    <w:rsid w:val="00C04D4E"/>
    <w:rsid w:val="00C04F3A"/>
    <w:rsid w:val="00C058AD"/>
    <w:rsid w:val="00C05D89"/>
    <w:rsid w:val="00C07D5F"/>
    <w:rsid w:val="00C108B1"/>
    <w:rsid w:val="00C134F3"/>
    <w:rsid w:val="00C14466"/>
    <w:rsid w:val="00C148E9"/>
    <w:rsid w:val="00C1530D"/>
    <w:rsid w:val="00C15F13"/>
    <w:rsid w:val="00C160DE"/>
    <w:rsid w:val="00C16C48"/>
    <w:rsid w:val="00C16F93"/>
    <w:rsid w:val="00C17C10"/>
    <w:rsid w:val="00C17CFE"/>
    <w:rsid w:val="00C2096C"/>
    <w:rsid w:val="00C22411"/>
    <w:rsid w:val="00C22F8B"/>
    <w:rsid w:val="00C23EDE"/>
    <w:rsid w:val="00C240E2"/>
    <w:rsid w:val="00C242EC"/>
    <w:rsid w:val="00C24961"/>
    <w:rsid w:val="00C24DB4"/>
    <w:rsid w:val="00C256BB"/>
    <w:rsid w:val="00C25CEC"/>
    <w:rsid w:val="00C26FF0"/>
    <w:rsid w:val="00C272D0"/>
    <w:rsid w:val="00C27485"/>
    <w:rsid w:val="00C31231"/>
    <w:rsid w:val="00C31FEB"/>
    <w:rsid w:val="00C32444"/>
    <w:rsid w:val="00C335A6"/>
    <w:rsid w:val="00C33A58"/>
    <w:rsid w:val="00C33E7F"/>
    <w:rsid w:val="00C34C9B"/>
    <w:rsid w:val="00C36BCF"/>
    <w:rsid w:val="00C36F2D"/>
    <w:rsid w:val="00C410D6"/>
    <w:rsid w:val="00C411FD"/>
    <w:rsid w:val="00C456B2"/>
    <w:rsid w:val="00C45A65"/>
    <w:rsid w:val="00C46353"/>
    <w:rsid w:val="00C4685E"/>
    <w:rsid w:val="00C509E8"/>
    <w:rsid w:val="00C5134D"/>
    <w:rsid w:val="00C51E86"/>
    <w:rsid w:val="00C52868"/>
    <w:rsid w:val="00C533A0"/>
    <w:rsid w:val="00C53A59"/>
    <w:rsid w:val="00C55C14"/>
    <w:rsid w:val="00C561E9"/>
    <w:rsid w:val="00C56569"/>
    <w:rsid w:val="00C57476"/>
    <w:rsid w:val="00C6029B"/>
    <w:rsid w:val="00C617E9"/>
    <w:rsid w:val="00C62413"/>
    <w:rsid w:val="00C63F5D"/>
    <w:rsid w:val="00C652E9"/>
    <w:rsid w:val="00C65D02"/>
    <w:rsid w:val="00C66055"/>
    <w:rsid w:val="00C663EF"/>
    <w:rsid w:val="00C6658A"/>
    <w:rsid w:val="00C667E5"/>
    <w:rsid w:val="00C66F9C"/>
    <w:rsid w:val="00C67840"/>
    <w:rsid w:val="00C67AEF"/>
    <w:rsid w:val="00C729C4"/>
    <w:rsid w:val="00C72BA5"/>
    <w:rsid w:val="00C72D73"/>
    <w:rsid w:val="00C73987"/>
    <w:rsid w:val="00C73AF4"/>
    <w:rsid w:val="00C73CE1"/>
    <w:rsid w:val="00C7461B"/>
    <w:rsid w:val="00C746BE"/>
    <w:rsid w:val="00C74A1E"/>
    <w:rsid w:val="00C74BF4"/>
    <w:rsid w:val="00C7600F"/>
    <w:rsid w:val="00C76487"/>
    <w:rsid w:val="00C806D4"/>
    <w:rsid w:val="00C81D76"/>
    <w:rsid w:val="00C827A2"/>
    <w:rsid w:val="00C82D9D"/>
    <w:rsid w:val="00C84333"/>
    <w:rsid w:val="00C84658"/>
    <w:rsid w:val="00C85182"/>
    <w:rsid w:val="00C85759"/>
    <w:rsid w:val="00C864B2"/>
    <w:rsid w:val="00C86DA7"/>
    <w:rsid w:val="00C870E3"/>
    <w:rsid w:val="00C87D1E"/>
    <w:rsid w:val="00C87EF3"/>
    <w:rsid w:val="00C9027C"/>
    <w:rsid w:val="00C90962"/>
    <w:rsid w:val="00C90FF6"/>
    <w:rsid w:val="00C9147B"/>
    <w:rsid w:val="00C91FD3"/>
    <w:rsid w:val="00C923E7"/>
    <w:rsid w:val="00C93B66"/>
    <w:rsid w:val="00C93C0F"/>
    <w:rsid w:val="00C93EBB"/>
    <w:rsid w:val="00C95635"/>
    <w:rsid w:val="00C96AC7"/>
    <w:rsid w:val="00C96B26"/>
    <w:rsid w:val="00C976F5"/>
    <w:rsid w:val="00C97E75"/>
    <w:rsid w:val="00CA1419"/>
    <w:rsid w:val="00CA28AC"/>
    <w:rsid w:val="00CA4B9E"/>
    <w:rsid w:val="00CA5069"/>
    <w:rsid w:val="00CA5739"/>
    <w:rsid w:val="00CA5E11"/>
    <w:rsid w:val="00CA6420"/>
    <w:rsid w:val="00CA7033"/>
    <w:rsid w:val="00CA7430"/>
    <w:rsid w:val="00CA770D"/>
    <w:rsid w:val="00CB031B"/>
    <w:rsid w:val="00CB375A"/>
    <w:rsid w:val="00CB45AE"/>
    <w:rsid w:val="00CB4CA2"/>
    <w:rsid w:val="00CB4EEC"/>
    <w:rsid w:val="00CB62E6"/>
    <w:rsid w:val="00CB6CD4"/>
    <w:rsid w:val="00CB7182"/>
    <w:rsid w:val="00CB723E"/>
    <w:rsid w:val="00CC0877"/>
    <w:rsid w:val="00CC0EC9"/>
    <w:rsid w:val="00CC19E6"/>
    <w:rsid w:val="00CC1D66"/>
    <w:rsid w:val="00CC369D"/>
    <w:rsid w:val="00CC3E81"/>
    <w:rsid w:val="00CC4179"/>
    <w:rsid w:val="00CC5F00"/>
    <w:rsid w:val="00CC6483"/>
    <w:rsid w:val="00CC7EFD"/>
    <w:rsid w:val="00CD0097"/>
    <w:rsid w:val="00CD00E2"/>
    <w:rsid w:val="00CD0584"/>
    <w:rsid w:val="00CD31F6"/>
    <w:rsid w:val="00CD47DA"/>
    <w:rsid w:val="00CD545A"/>
    <w:rsid w:val="00CD6D68"/>
    <w:rsid w:val="00CD71A3"/>
    <w:rsid w:val="00CE0792"/>
    <w:rsid w:val="00CE1950"/>
    <w:rsid w:val="00CE2930"/>
    <w:rsid w:val="00CE32A0"/>
    <w:rsid w:val="00CE414E"/>
    <w:rsid w:val="00CE4854"/>
    <w:rsid w:val="00CE5FD1"/>
    <w:rsid w:val="00CE668D"/>
    <w:rsid w:val="00CE76DF"/>
    <w:rsid w:val="00CF039C"/>
    <w:rsid w:val="00CF0B9D"/>
    <w:rsid w:val="00CF0C93"/>
    <w:rsid w:val="00CF0F36"/>
    <w:rsid w:val="00CF1475"/>
    <w:rsid w:val="00CF2142"/>
    <w:rsid w:val="00CF2BEE"/>
    <w:rsid w:val="00CF2C45"/>
    <w:rsid w:val="00CF3767"/>
    <w:rsid w:val="00CF651B"/>
    <w:rsid w:val="00CF695A"/>
    <w:rsid w:val="00CF7565"/>
    <w:rsid w:val="00D008CB"/>
    <w:rsid w:val="00D0126D"/>
    <w:rsid w:val="00D025D8"/>
    <w:rsid w:val="00D03440"/>
    <w:rsid w:val="00D067DB"/>
    <w:rsid w:val="00D075DF"/>
    <w:rsid w:val="00D07AF3"/>
    <w:rsid w:val="00D12CC1"/>
    <w:rsid w:val="00D13317"/>
    <w:rsid w:val="00D136C7"/>
    <w:rsid w:val="00D13C13"/>
    <w:rsid w:val="00D13C35"/>
    <w:rsid w:val="00D14778"/>
    <w:rsid w:val="00D14915"/>
    <w:rsid w:val="00D149E1"/>
    <w:rsid w:val="00D15068"/>
    <w:rsid w:val="00D152E6"/>
    <w:rsid w:val="00D16139"/>
    <w:rsid w:val="00D16BEC"/>
    <w:rsid w:val="00D173FD"/>
    <w:rsid w:val="00D17D32"/>
    <w:rsid w:val="00D17FEB"/>
    <w:rsid w:val="00D2164B"/>
    <w:rsid w:val="00D22303"/>
    <w:rsid w:val="00D22C60"/>
    <w:rsid w:val="00D23763"/>
    <w:rsid w:val="00D26E2F"/>
    <w:rsid w:val="00D277D1"/>
    <w:rsid w:val="00D27CC7"/>
    <w:rsid w:val="00D30442"/>
    <w:rsid w:val="00D309B4"/>
    <w:rsid w:val="00D32E23"/>
    <w:rsid w:val="00D33346"/>
    <w:rsid w:val="00D33527"/>
    <w:rsid w:val="00D33E2D"/>
    <w:rsid w:val="00D3415B"/>
    <w:rsid w:val="00D3487B"/>
    <w:rsid w:val="00D35B15"/>
    <w:rsid w:val="00D36223"/>
    <w:rsid w:val="00D36A9A"/>
    <w:rsid w:val="00D40DDA"/>
    <w:rsid w:val="00D4169A"/>
    <w:rsid w:val="00D438B1"/>
    <w:rsid w:val="00D449AE"/>
    <w:rsid w:val="00D46235"/>
    <w:rsid w:val="00D468ED"/>
    <w:rsid w:val="00D50229"/>
    <w:rsid w:val="00D52F2A"/>
    <w:rsid w:val="00D53F1F"/>
    <w:rsid w:val="00D5469A"/>
    <w:rsid w:val="00D5605D"/>
    <w:rsid w:val="00D569FA"/>
    <w:rsid w:val="00D606E6"/>
    <w:rsid w:val="00D60B5E"/>
    <w:rsid w:val="00D61003"/>
    <w:rsid w:val="00D618E7"/>
    <w:rsid w:val="00D62737"/>
    <w:rsid w:val="00D639BB"/>
    <w:rsid w:val="00D63AF4"/>
    <w:rsid w:val="00D64DAA"/>
    <w:rsid w:val="00D64F03"/>
    <w:rsid w:val="00D6536E"/>
    <w:rsid w:val="00D665F5"/>
    <w:rsid w:val="00D674DD"/>
    <w:rsid w:val="00D709E5"/>
    <w:rsid w:val="00D71478"/>
    <w:rsid w:val="00D72F80"/>
    <w:rsid w:val="00D74DDB"/>
    <w:rsid w:val="00D74E9D"/>
    <w:rsid w:val="00D75088"/>
    <w:rsid w:val="00D7524D"/>
    <w:rsid w:val="00D7583C"/>
    <w:rsid w:val="00D75B74"/>
    <w:rsid w:val="00D768CE"/>
    <w:rsid w:val="00D76B39"/>
    <w:rsid w:val="00D80993"/>
    <w:rsid w:val="00D81273"/>
    <w:rsid w:val="00D82BEC"/>
    <w:rsid w:val="00D82CA8"/>
    <w:rsid w:val="00D834B6"/>
    <w:rsid w:val="00D84667"/>
    <w:rsid w:val="00D863E8"/>
    <w:rsid w:val="00D87DD6"/>
    <w:rsid w:val="00D90358"/>
    <w:rsid w:val="00D91FA9"/>
    <w:rsid w:val="00D92F88"/>
    <w:rsid w:val="00D932DF"/>
    <w:rsid w:val="00D93966"/>
    <w:rsid w:val="00D9468E"/>
    <w:rsid w:val="00D95945"/>
    <w:rsid w:val="00D95EAB"/>
    <w:rsid w:val="00D96A4F"/>
    <w:rsid w:val="00DA0682"/>
    <w:rsid w:val="00DA0FB5"/>
    <w:rsid w:val="00DA1B14"/>
    <w:rsid w:val="00DA1EB2"/>
    <w:rsid w:val="00DA3892"/>
    <w:rsid w:val="00DA4373"/>
    <w:rsid w:val="00DA5854"/>
    <w:rsid w:val="00DA5947"/>
    <w:rsid w:val="00DA5E31"/>
    <w:rsid w:val="00DA68E7"/>
    <w:rsid w:val="00DB1C98"/>
    <w:rsid w:val="00DB2056"/>
    <w:rsid w:val="00DB2828"/>
    <w:rsid w:val="00DB2C5C"/>
    <w:rsid w:val="00DB3101"/>
    <w:rsid w:val="00DB35F8"/>
    <w:rsid w:val="00DB4038"/>
    <w:rsid w:val="00DB4BDA"/>
    <w:rsid w:val="00DB6037"/>
    <w:rsid w:val="00DB61F1"/>
    <w:rsid w:val="00DB6B22"/>
    <w:rsid w:val="00DB703B"/>
    <w:rsid w:val="00DB723E"/>
    <w:rsid w:val="00DB72AC"/>
    <w:rsid w:val="00DC03C9"/>
    <w:rsid w:val="00DC0B58"/>
    <w:rsid w:val="00DC2050"/>
    <w:rsid w:val="00DC5A13"/>
    <w:rsid w:val="00DC5D62"/>
    <w:rsid w:val="00DC670E"/>
    <w:rsid w:val="00DC7AAC"/>
    <w:rsid w:val="00DC7DCF"/>
    <w:rsid w:val="00DD03A1"/>
    <w:rsid w:val="00DD0920"/>
    <w:rsid w:val="00DD0B33"/>
    <w:rsid w:val="00DD145A"/>
    <w:rsid w:val="00DD220C"/>
    <w:rsid w:val="00DD2C40"/>
    <w:rsid w:val="00DD4D28"/>
    <w:rsid w:val="00DD6DAC"/>
    <w:rsid w:val="00DD6FB1"/>
    <w:rsid w:val="00DD7884"/>
    <w:rsid w:val="00DD79F0"/>
    <w:rsid w:val="00DE1BE7"/>
    <w:rsid w:val="00DE4E82"/>
    <w:rsid w:val="00DE6ED5"/>
    <w:rsid w:val="00DE7126"/>
    <w:rsid w:val="00DF0F32"/>
    <w:rsid w:val="00DF16A1"/>
    <w:rsid w:val="00DF2053"/>
    <w:rsid w:val="00DF5D5F"/>
    <w:rsid w:val="00DF7535"/>
    <w:rsid w:val="00E00424"/>
    <w:rsid w:val="00E0096A"/>
    <w:rsid w:val="00E020A1"/>
    <w:rsid w:val="00E02FEF"/>
    <w:rsid w:val="00E0332F"/>
    <w:rsid w:val="00E046E4"/>
    <w:rsid w:val="00E04ECF"/>
    <w:rsid w:val="00E06235"/>
    <w:rsid w:val="00E06860"/>
    <w:rsid w:val="00E06999"/>
    <w:rsid w:val="00E06A9E"/>
    <w:rsid w:val="00E07612"/>
    <w:rsid w:val="00E077F6"/>
    <w:rsid w:val="00E103FB"/>
    <w:rsid w:val="00E10C70"/>
    <w:rsid w:val="00E12841"/>
    <w:rsid w:val="00E12994"/>
    <w:rsid w:val="00E13235"/>
    <w:rsid w:val="00E13AC7"/>
    <w:rsid w:val="00E14634"/>
    <w:rsid w:val="00E14AD4"/>
    <w:rsid w:val="00E173AE"/>
    <w:rsid w:val="00E178EB"/>
    <w:rsid w:val="00E17CEF"/>
    <w:rsid w:val="00E17D99"/>
    <w:rsid w:val="00E217D2"/>
    <w:rsid w:val="00E218C7"/>
    <w:rsid w:val="00E22B80"/>
    <w:rsid w:val="00E23570"/>
    <w:rsid w:val="00E23EE6"/>
    <w:rsid w:val="00E240A4"/>
    <w:rsid w:val="00E252E9"/>
    <w:rsid w:val="00E260E4"/>
    <w:rsid w:val="00E264EA"/>
    <w:rsid w:val="00E26FB9"/>
    <w:rsid w:val="00E27BFB"/>
    <w:rsid w:val="00E3108B"/>
    <w:rsid w:val="00E315EA"/>
    <w:rsid w:val="00E32C35"/>
    <w:rsid w:val="00E335FF"/>
    <w:rsid w:val="00E33FEE"/>
    <w:rsid w:val="00E3459C"/>
    <w:rsid w:val="00E36291"/>
    <w:rsid w:val="00E3758E"/>
    <w:rsid w:val="00E37967"/>
    <w:rsid w:val="00E37DA4"/>
    <w:rsid w:val="00E41656"/>
    <w:rsid w:val="00E4298A"/>
    <w:rsid w:val="00E42B3F"/>
    <w:rsid w:val="00E44C01"/>
    <w:rsid w:val="00E5041B"/>
    <w:rsid w:val="00E518CE"/>
    <w:rsid w:val="00E51DBD"/>
    <w:rsid w:val="00E5323C"/>
    <w:rsid w:val="00E55677"/>
    <w:rsid w:val="00E60424"/>
    <w:rsid w:val="00E608E6"/>
    <w:rsid w:val="00E60A53"/>
    <w:rsid w:val="00E60EB3"/>
    <w:rsid w:val="00E61932"/>
    <w:rsid w:val="00E62009"/>
    <w:rsid w:val="00E64705"/>
    <w:rsid w:val="00E64B1F"/>
    <w:rsid w:val="00E67416"/>
    <w:rsid w:val="00E676BC"/>
    <w:rsid w:val="00E700C6"/>
    <w:rsid w:val="00E7040F"/>
    <w:rsid w:val="00E7047A"/>
    <w:rsid w:val="00E7227B"/>
    <w:rsid w:val="00E739E8"/>
    <w:rsid w:val="00E742BD"/>
    <w:rsid w:val="00E744F9"/>
    <w:rsid w:val="00E74A52"/>
    <w:rsid w:val="00E754E5"/>
    <w:rsid w:val="00E75917"/>
    <w:rsid w:val="00E7596E"/>
    <w:rsid w:val="00E77844"/>
    <w:rsid w:val="00E77B38"/>
    <w:rsid w:val="00E80273"/>
    <w:rsid w:val="00E80E65"/>
    <w:rsid w:val="00E8119A"/>
    <w:rsid w:val="00E82528"/>
    <w:rsid w:val="00E8346C"/>
    <w:rsid w:val="00E83BA6"/>
    <w:rsid w:val="00E84647"/>
    <w:rsid w:val="00E85562"/>
    <w:rsid w:val="00E859D2"/>
    <w:rsid w:val="00E85AF4"/>
    <w:rsid w:val="00E873D7"/>
    <w:rsid w:val="00E90BEA"/>
    <w:rsid w:val="00E90F3C"/>
    <w:rsid w:val="00E9188A"/>
    <w:rsid w:val="00E919C6"/>
    <w:rsid w:val="00E91D14"/>
    <w:rsid w:val="00E9206F"/>
    <w:rsid w:val="00E926CB"/>
    <w:rsid w:val="00E929F9"/>
    <w:rsid w:val="00E932B1"/>
    <w:rsid w:val="00E93CEE"/>
    <w:rsid w:val="00E940F8"/>
    <w:rsid w:val="00E94404"/>
    <w:rsid w:val="00E95851"/>
    <w:rsid w:val="00E95B45"/>
    <w:rsid w:val="00E97FEC"/>
    <w:rsid w:val="00EA0AC0"/>
    <w:rsid w:val="00EA2BAD"/>
    <w:rsid w:val="00EA2E6A"/>
    <w:rsid w:val="00EA3F43"/>
    <w:rsid w:val="00EA4DB8"/>
    <w:rsid w:val="00EA6691"/>
    <w:rsid w:val="00EB0756"/>
    <w:rsid w:val="00EB0864"/>
    <w:rsid w:val="00EB136C"/>
    <w:rsid w:val="00EB18C6"/>
    <w:rsid w:val="00EB1D53"/>
    <w:rsid w:val="00EB242D"/>
    <w:rsid w:val="00EB2F48"/>
    <w:rsid w:val="00EB39B6"/>
    <w:rsid w:val="00EB3F6B"/>
    <w:rsid w:val="00EB571C"/>
    <w:rsid w:val="00EB588A"/>
    <w:rsid w:val="00EB5FED"/>
    <w:rsid w:val="00EB6380"/>
    <w:rsid w:val="00EB67AB"/>
    <w:rsid w:val="00EB7B3E"/>
    <w:rsid w:val="00EC1224"/>
    <w:rsid w:val="00EC1C0E"/>
    <w:rsid w:val="00EC43C2"/>
    <w:rsid w:val="00EC738F"/>
    <w:rsid w:val="00ED043E"/>
    <w:rsid w:val="00ED06F7"/>
    <w:rsid w:val="00ED0DB3"/>
    <w:rsid w:val="00ED13E4"/>
    <w:rsid w:val="00ED19F2"/>
    <w:rsid w:val="00ED1B2F"/>
    <w:rsid w:val="00ED4020"/>
    <w:rsid w:val="00ED4072"/>
    <w:rsid w:val="00ED5484"/>
    <w:rsid w:val="00ED68FE"/>
    <w:rsid w:val="00ED741B"/>
    <w:rsid w:val="00EE0332"/>
    <w:rsid w:val="00EE091F"/>
    <w:rsid w:val="00EE0E7C"/>
    <w:rsid w:val="00EE0F69"/>
    <w:rsid w:val="00EE1153"/>
    <w:rsid w:val="00EE2F39"/>
    <w:rsid w:val="00EE2FBA"/>
    <w:rsid w:val="00EE3A66"/>
    <w:rsid w:val="00EE5B68"/>
    <w:rsid w:val="00EE6043"/>
    <w:rsid w:val="00EE6761"/>
    <w:rsid w:val="00EE7620"/>
    <w:rsid w:val="00EF0832"/>
    <w:rsid w:val="00EF146C"/>
    <w:rsid w:val="00EF29C0"/>
    <w:rsid w:val="00EF32C9"/>
    <w:rsid w:val="00EF3A7D"/>
    <w:rsid w:val="00EF4625"/>
    <w:rsid w:val="00EF5274"/>
    <w:rsid w:val="00EF5CF6"/>
    <w:rsid w:val="00EF6B15"/>
    <w:rsid w:val="00EF6C32"/>
    <w:rsid w:val="00F00DC9"/>
    <w:rsid w:val="00F0113D"/>
    <w:rsid w:val="00F0236C"/>
    <w:rsid w:val="00F03736"/>
    <w:rsid w:val="00F03792"/>
    <w:rsid w:val="00F0754D"/>
    <w:rsid w:val="00F10AF3"/>
    <w:rsid w:val="00F1235B"/>
    <w:rsid w:val="00F12998"/>
    <w:rsid w:val="00F138BF"/>
    <w:rsid w:val="00F13919"/>
    <w:rsid w:val="00F13E38"/>
    <w:rsid w:val="00F14891"/>
    <w:rsid w:val="00F156C5"/>
    <w:rsid w:val="00F16306"/>
    <w:rsid w:val="00F171A6"/>
    <w:rsid w:val="00F2017F"/>
    <w:rsid w:val="00F21A64"/>
    <w:rsid w:val="00F22AF8"/>
    <w:rsid w:val="00F22D89"/>
    <w:rsid w:val="00F22E61"/>
    <w:rsid w:val="00F2592A"/>
    <w:rsid w:val="00F30348"/>
    <w:rsid w:val="00F30C8A"/>
    <w:rsid w:val="00F31116"/>
    <w:rsid w:val="00F31A61"/>
    <w:rsid w:val="00F321F8"/>
    <w:rsid w:val="00F346C5"/>
    <w:rsid w:val="00F3498C"/>
    <w:rsid w:val="00F34B78"/>
    <w:rsid w:val="00F3589B"/>
    <w:rsid w:val="00F36A3F"/>
    <w:rsid w:val="00F37473"/>
    <w:rsid w:val="00F402DD"/>
    <w:rsid w:val="00F4056D"/>
    <w:rsid w:val="00F41E02"/>
    <w:rsid w:val="00F42180"/>
    <w:rsid w:val="00F423C2"/>
    <w:rsid w:val="00F42DC0"/>
    <w:rsid w:val="00F43161"/>
    <w:rsid w:val="00F43D46"/>
    <w:rsid w:val="00F454FE"/>
    <w:rsid w:val="00F4595E"/>
    <w:rsid w:val="00F46306"/>
    <w:rsid w:val="00F47DB1"/>
    <w:rsid w:val="00F5190C"/>
    <w:rsid w:val="00F52219"/>
    <w:rsid w:val="00F5369A"/>
    <w:rsid w:val="00F542E6"/>
    <w:rsid w:val="00F5457A"/>
    <w:rsid w:val="00F54979"/>
    <w:rsid w:val="00F54EB6"/>
    <w:rsid w:val="00F57109"/>
    <w:rsid w:val="00F576E0"/>
    <w:rsid w:val="00F57945"/>
    <w:rsid w:val="00F60BDE"/>
    <w:rsid w:val="00F61E8C"/>
    <w:rsid w:val="00F64F72"/>
    <w:rsid w:val="00F66094"/>
    <w:rsid w:val="00F67900"/>
    <w:rsid w:val="00F729E5"/>
    <w:rsid w:val="00F74B5E"/>
    <w:rsid w:val="00F74DBD"/>
    <w:rsid w:val="00F76D8B"/>
    <w:rsid w:val="00F7799F"/>
    <w:rsid w:val="00F80DE5"/>
    <w:rsid w:val="00F81359"/>
    <w:rsid w:val="00F82153"/>
    <w:rsid w:val="00F82A6F"/>
    <w:rsid w:val="00F83AD2"/>
    <w:rsid w:val="00F83D8F"/>
    <w:rsid w:val="00F83F9C"/>
    <w:rsid w:val="00F84668"/>
    <w:rsid w:val="00F84DA7"/>
    <w:rsid w:val="00F8532F"/>
    <w:rsid w:val="00F90CBA"/>
    <w:rsid w:val="00F91171"/>
    <w:rsid w:val="00F920DF"/>
    <w:rsid w:val="00F93FFD"/>
    <w:rsid w:val="00F94884"/>
    <w:rsid w:val="00F958DB"/>
    <w:rsid w:val="00F958E2"/>
    <w:rsid w:val="00F965A6"/>
    <w:rsid w:val="00FA04D5"/>
    <w:rsid w:val="00FA10AA"/>
    <w:rsid w:val="00FA2A79"/>
    <w:rsid w:val="00FA3244"/>
    <w:rsid w:val="00FA4428"/>
    <w:rsid w:val="00FA6879"/>
    <w:rsid w:val="00FA75F3"/>
    <w:rsid w:val="00FB1725"/>
    <w:rsid w:val="00FB2AF7"/>
    <w:rsid w:val="00FB3125"/>
    <w:rsid w:val="00FB3E34"/>
    <w:rsid w:val="00FB79A5"/>
    <w:rsid w:val="00FC167C"/>
    <w:rsid w:val="00FC1ED0"/>
    <w:rsid w:val="00FC3A08"/>
    <w:rsid w:val="00FC3F27"/>
    <w:rsid w:val="00FC4733"/>
    <w:rsid w:val="00FC684B"/>
    <w:rsid w:val="00FD0142"/>
    <w:rsid w:val="00FD1C36"/>
    <w:rsid w:val="00FD2845"/>
    <w:rsid w:val="00FD295F"/>
    <w:rsid w:val="00FD4B04"/>
    <w:rsid w:val="00FD5284"/>
    <w:rsid w:val="00FD61C0"/>
    <w:rsid w:val="00FD676E"/>
    <w:rsid w:val="00FD7770"/>
    <w:rsid w:val="00FD7E00"/>
    <w:rsid w:val="00FE0415"/>
    <w:rsid w:val="00FE143D"/>
    <w:rsid w:val="00FE258E"/>
    <w:rsid w:val="00FE2C25"/>
    <w:rsid w:val="00FE2E65"/>
    <w:rsid w:val="00FE386E"/>
    <w:rsid w:val="00FE4358"/>
    <w:rsid w:val="00FE70BE"/>
    <w:rsid w:val="00FE7E66"/>
    <w:rsid w:val="00FF0638"/>
    <w:rsid w:val="00FF0BE1"/>
    <w:rsid w:val="00FF17B4"/>
    <w:rsid w:val="00FF1E24"/>
    <w:rsid w:val="00FF2DF8"/>
    <w:rsid w:val="00FF30C2"/>
    <w:rsid w:val="00FF4158"/>
    <w:rsid w:val="00FF6789"/>
    <w:rsid w:val="00FF6E06"/>
    <w:rsid w:val="00FF6F3B"/>
    <w:rsid w:val="01F33A67"/>
    <w:rsid w:val="02014025"/>
    <w:rsid w:val="029264CE"/>
    <w:rsid w:val="02D91568"/>
    <w:rsid w:val="031A369F"/>
    <w:rsid w:val="032116DC"/>
    <w:rsid w:val="033556FC"/>
    <w:rsid w:val="0379132D"/>
    <w:rsid w:val="04772DB7"/>
    <w:rsid w:val="048A2815"/>
    <w:rsid w:val="04966C96"/>
    <w:rsid w:val="05245D96"/>
    <w:rsid w:val="05CD2249"/>
    <w:rsid w:val="05D37D55"/>
    <w:rsid w:val="06042A1C"/>
    <w:rsid w:val="07026450"/>
    <w:rsid w:val="07145BEF"/>
    <w:rsid w:val="0848700F"/>
    <w:rsid w:val="08544D3D"/>
    <w:rsid w:val="090F5256"/>
    <w:rsid w:val="09217DD3"/>
    <w:rsid w:val="093E6A38"/>
    <w:rsid w:val="0EFA6D61"/>
    <w:rsid w:val="0FF60179"/>
    <w:rsid w:val="10260566"/>
    <w:rsid w:val="105F014A"/>
    <w:rsid w:val="12D0465B"/>
    <w:rsid w:val="14174C6C"/>
    <w:rsid w:val="14BF7AC8"/>
    <w:rsid w:val="162B1733"/>
    <w:rsid w:val="164E2A27"/>
    <w:rsid w:val="183B383B"/>
    <w:rsid w:val="1A832C5C"/>
    <w:rsid w:val="1A853495"/>
    <w:rsid w:val="1A8D7731"/>
    <w:rsid w:val="1B88762F"/>
    <w:rsid w:val="1C32668C"/>
    <w:rsid w:val="1D273977"/>
    <w:rsid w:val="1D304392"/>
    <w:rsid w:val="1EFE5DD9"/>
    <w:rsid w:val="1F840713"/>
    <w:rsid w:val="1FBE3A29"/>
    <w:rsid w:val="1FE45365"/>
    <w:rsid w:val="1FFC2818"/>
    <w:rsid w:val="2094149D"/>
    <w:rsid w:val="20F54F1F"/>
    <w:rsid w:val="2110530C"/>
    <w:rsid w:val="212B54DC"/>
    <w:rsid w:val="220A121C"/>
    <w:rsid w:val="2217484A"/>
    <w:rsid w:val="228C4561"/>
    <w:rsid w:val="22992A40"/>
    <w:rsid w:val="22AB31DE"/>
    <w:rsid w:val="22F97761"/>
    <w:rsid w:val="23A830B8"/>
    <w:rsid w:val="23C449B4"/>
    <w:rsid w:val="241A3A95"/>
    <w:rsid w:val="24DC6BE6"/>
    <w:rsid w:val="24E36565"/>
    <w:rsid w:val="278F11BD"/>
    <w:rsid w:val="2889649F"/>
    <w:rsid w:val="29497608"/>
    <w:rsid w:val="29941213"/>
    <w:rsid w:val="29B2271B"/>
    <w:rsid w:val="29BE77E6"/>
    <w:rsid w:val="29FF6075"/>
    <w:rsid w:val="2AEC1E15"/>
    <w:rsid w:val="2BFE7C05"/>
    <w:rsid w:val="2C4204E5"/>
    <w:rsid w:val="2C4A7E54"/>
    <w:rsid w:val="2CB971D4"/>
    <w:rsid w:val="2D1446B7"/>
    <w:rsid w:val="2D68156F"/>
    <w:rsid w:val="2D775A4C"/>
    <w:rsid w:val="2DEF6C47"/>
    <w:rsid w:val="2F6A10BB"/>
    <w:rsid w:val="30227675"/>
    <w:rsid w:val="30C71269"/>
    <w:rsid w:val="31812EEB"/>
    <w:rsid w:val="327623D1"/>
    <w:rsid w:val="32D26D70"/>
    <w:rsid w:val="32F541F3"/>
    <w:rsid w:val="33CD56F6"/>
    <w:rsid w:val="34F141AB"/>
    <w:rsid w:val="3635440E"/>
    <w:rsid w:val="36CF14B8"/>
    <w:rsid w:val="38833A7B"/>
    <w:rsid w:val="394A763F"/>
    <w:rsid w:val="39AF5A74"/>
    <w:rsid w:val="39D16E49"/>
    <w:rsid w:val="39E23929"/>
    <w:rsid w:val="3A3B619B"/>
    <w:rsid w:val="3A3F3FC2"/>
    <w:rsid w:val="3A8B55F9"/>
    <w:rsid w:val="3AB20308"/>
    <w:rsid w:val="3AB779FA"/>
    <w:rsid w:val="3AFA5484"/>
    <w:rsid w:val="3B027407"/>
    <w:rsid w:val="3C632EA2"/>
    <w:rsid w:val="3C9E6CAE"/>
    <w:rsid w:val="3CA90F6A"/>
    <w:rsid w:val="3D61330F"/>
    <w:rsid w:val="3D787D02"/>
    <w:rsid w:val="3D7F6B0E"/>
    <w:rsid w:val="3D9E7541"/>
    <w:rsid w:val="3E7260B3"/>
    <w:rsid w:val="3F165A70"/>
    <w:rsid w:val="3F3B25A6"/>
    <w:rsid w:val="3FA04094"/>
    <w:rsid w:val="3FD24101"/>
    <w:rsid w:val="40DF48BC"/>
    <w:rsid w:val="419F3F4D"/>
    <w:rsid w:val="41C47E84"/>
    <w:rsid w:val="425E3058"/>
    <w:rsid w:val="43175A3B"/>
    <w:rsid w:val="431941C8"/>
    <w:rsid w:val="43414513"/>
    <w:rsid w:val="43B97704"/>
    <w:rsid w:val="43E45A5E"/>
    <w:rsid w:val="43F042B2"/>
    <w:rsid w:val="44270F4C"/>
    <w:rsid w:val="44390E96"/>
    <w:rsid w:val="44E16964"/>
    <w:rsid w:val="44F52F21"/>
    <w:rsid w:val="45C43C31"/>
    <w:rsid w:val="466B0042"/>
    <w:rsid w:val="46E16372"/>
    <w:rsid w:val="47AB124F"/>
    <w:rsid w:val="47D16790"/>
    <w:rsid w:val="47DD2BDF"/>
    <w:rsid w:val="483A4825"/>
    <w:rsid w:val="484454A0"/>
    <w:rsid w:val="48487AD8"/>
    <w:rsid w:val="48974B27"/>
    <w:rsid w:val="48F17576"/>
    <w:rsid w:val="49382F68"/>
    <w:rsid w:val="4A401757"/>
    <w:rsid w:val="4A7C4F06"/>
    <w:rsid w:val="4ADB4EA7"/>
    <w:rsid w:val="4BF72426"/>
    <w:rsid w:val="4C7E4901"/>
    <w:rsid w:val="4CA76910"/>
    <w:rsid w:val="4D9C6203"/>
    <w:rsid w:val="4E5E1A2B"/>
    <w:rsid w:val="4ECF13E1"/>
    <w:rsid w:val="4FF57483"/>
    <w:rsid w:val="504A2F9A"/>
    <w:rsid w:val="51551155"/>
    <w:rsid w:val="516C2094"/>
    <w:rsid w:val="51830696"/>
    <w:rsid w:val="5275371C"/>
    <w:rsid w:val="53710128"/>
    <w:rsid w:val="541D705A"/>
    <w:rsid w:val="54503B5C"/>
    <w:rsid w:val="5506027A"/>
    <w:rsid w:val="550F2910"/>
    <w:rsid w:val="55494639"/>
    <w:rsid w:val="555F42B7"/>
    <w:rsid w:val="5627019D"/>
    <w:rsid w:val="573C3C70"/>
    <w:rsid w:val="58C07C7B"/>
    <w:rsid w:val="592E7C20"/>
    <w:rsid w:val="59C24541"/>
    <w:rsid w:val="5BB94D9C"/>
    <w:rsid w:val="5BCD13AF"/>
    <w:rsid w:val="5D5E483A"/>
    <w:rsid w:val="5D705514"/>
    <w:rsid w:val="5D807B06"/>
    <w:rsid w:val="5ED75695"/>
    <w:rsid w:val="5F522FCF"/>
    <w:rsid w:val="6035203B"/>
    <w:rsid w:val="608643B1"/>
    <w:rsid w:val="61291A97"/>
    <w:rsid w:val="621C6B37"/>
    <w:rsid w:val="62BD6CF6"/>
    <w:rsid w:val="63501785"/>
    <w:rsid w:val="640178E3"/>
    <w:rsid w:val="64A27F9F"/>
    <w:rsid w:val="64EB7085"/>
    <w:rsid w:val="651029C2"/>
    <w:rsid w:val="66DA7522"/>
    <w:rsid w:val="681503C0"/>
    <w:rsid w:val="68350607"/>
    <w:rsid w:val="68381CF2"/>
    <w:rsid w:val="69AE4242"/>
    <w:rsid w:val="6A0C3A75"/>
    <w:rsid w:val="6B8338E5"/>
    <w:rsid w:val="6BAE00C2"/>
    <w:rsid w:val="6BB50884"/>
    <w:rsid w:val="6BBE2F41"/>
    <w:rsid w:val="6BF15938"/>
    <w:rsid w:val="6C8B3D66"/>
    <w:rsid w:val="6D257994"/>
    <w:rsid w:val="6DCD1E06"/>
    <w:rsid w:val="6DE854DD"/>
    <w:rsid w:val="6F1A005D"/>
    <w:rsid w:val="6FAB4C8D"/>
    <w:rsid w:val="6FB703B0"/>
    <w:rsid w:val="6FDA0CBA"/>
    <w:rsid w:val="706E49D1"/>
    <w:rsid w:val="70E97EEB"/>
    <w:rsid w:val="713B4AC2"/>
    <w:rsid w:val="71A64880"/>
    <w:rsid w:val="71E1427D"/>
    <w:rsid w:val="7223685B"/>
    <w:rsid w:val="72C90B51"/>
    <w:rsid w:val="72DC1E5B"/>
    <w:rsid w:val="73191DA0"/>
    <w:rsid w:val="7475086D"/>
    <w:rsid w:val="76404568"/>
    <w:rsid w:val="767C7E7D"/>
    <w:rsid w:val="769471B3"/>
    <w:rsid w:val="76C0005D"/>
    <w:rsid w:val="779E4AB2"/>
    <w:rsid w:val="78400386"/>
    <w:rsid w:val="78BE3A5A"/>
    <w:rsid w:val="78E6568B"/>
    <w:rsid w:val="79AC350B"/>
    <w:rsid w:val="79AE5C8C"/>
    <w:rsid w:val="7A694005"/>
    <w:rsid w:val="7A79304D"/>
    <w:rsid w:val="7AAB0D90"/>
    <w:rsid w:val="7B0F6A17"/>
    <w:rsid w:val="7B3E0CC0"/>
    <w:rsid w:val="7BAC0F3A"/>
    <w:rsid w:val="7C256BBF"/>
    <w:rsid w:val="7C922F9E"/>
    <w:rsid w:val="7CD64E98"/>
    <w:rsid w:val="7E452B0D"/>
    <w:rsid w:val="7ED913F6"/>
    <w:rsid w:val="7EDF2A0C"/>
    <w:rsid w:val="7EF4140B"/>
    <w:rsid w:val="7F27117F"/>
    <w:rsid w:val="7F9D3213"/>
    <w:rsid w:val="7FD41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type="pattern" on="t" color2="#FFFFFF" focussize="0,0" r:id="rId1"/>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0" w:lineRule="exact"/>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adjustRightInd/>
      <w:spacing w:before="340" w:after="330" w:line="578" w:lineRule="auto"/>
      <w:outlineLvl w:val="0"/>
    </w:pPr>
    <w:rPr>
      <w:b/>
      <w:bCs/>
      <w:kern w:val="44"/>
      <w:sz w:val="44"/>
      <w:szCs w:val="44"/>
    </w:rPr>
  </w:style>
  <w:style w:type="paragraph" w:styleId="3">
    <w:name w:val="heading 2"/>
    <w:basedOn w:val="1"/>
    <w:next w:val="1"/>
    <w:qFormat/>
    <w:uiPriority w:val="0"/>
    <w:pPr>
      <w:keepNext/>
      <w:keepLines/>
      <w:adjustRightInd/>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adjustRightInd/>
      <w:spacing w:before="260" w:after="260" w:line="416" w:lineRule="auto"/>
      <w:outlineLvl w:val="2"/>
    </w:pPr>
    <w:rPr>
      <w:b/>
      <w:bCs/>
      <w:sz w:val="32"/>
      <w:szCs w:val="32"/>
    </w:rPr>
  </w:style>
  <w:style w:type="paragraph" w:styleId="5">
    <w:name w:val="heading 4"/>
    <w:basedOn w:val="1"/>
    <w:next w:val="1"/>
    <w:qFormat/>
    <w:uiPriority w:val="0"/>
    <w:pPr>
      <w:keepNext/>
      <w:keepLines/>
      <w:adjustRightInd/>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5"/>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qFormat/>
    <w:uiPriority w:val="0"/>
    <w:pPr>
      <w:keepNext/>
      <w:keepLines/>
      <w:adjustRightInd/>
      <w:spacing w:before="240" w:after="64" w:line="320" w:lineRule="auto"/>
      <w:outlineLvl w:val="6"/>
    </w:pPr>
    <w:rPr>
      <w:b/>
      <w:bCs/>
      <w:sz w:val="24"/>
      <w:szCs w:val="24"/>
    </w:rPr>
  </w:style>
  <w:style w:type="paragraph" w:styleId="9">
    <w:name w:val="heading 8"/>
    <w:basedOn w:val="1"/>
    <w:next w:val="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qFormat/>
    <w:uiPriority w:val="0"/>
    <w:pPr>
      <w:keepNext/>
      <w:keepLines/>
      <w:adjustRightInd/>
      <w:spacing w:before="240" w:after="64" w:line="320" w:lineRule="auto"/>
      <w:outlineLvl w:val="8"/>
    </w:pPr>
    <w:rPr>
      <w:rFonts w:ascii="Arial" w:hAnsi="Arial" w:eastAsia="黑体"/>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0"/>
  </w:style>
  <w:style w:type="paragraph" w:styleId="12">
    <w:name w:val="toc 6"/>
    <w:basedOn w:val="13"/>
    <w:next w:val="1"/>
    <w:qFormat/>
    <w:uiPriority w:val="0"/>
  </w:style>
  <w:style w:type="paragraph" w:styleId="13">
    <w:name w:val="toc 5"/>
    <w:basedOn w:val="14"/>
    <w:next w:val="1"/>
    <w:qFormat/>
    <w:uiPriority w:val="0"/>
  </w:style>
  <w:style w:type="paragraph" w:styleId="14">
    <w:name w:val="toc 4"/>
    <w:basedOn w:val="15"/>
    <w:next w:val="1"/>
    <w:qFormat/>
    <w:uiPriority w:val="0"/>
  </w:style>
  <w:style w:type="paragraph" w:styleId="15">
    <w:name w:val="toc 3"/>
    <w:basedOn w:val="16"/>
    <w:next w:val="1"/>
    <w:qFormat/>
    <w:uiPriority w:val="39"/>
  </w:style>
  <w:style w:type="paragraph" w:styleId="16">
    <w:name w:val="toc 2"/>
    <w:basedOn w:val="17"/>
    <w:next w:val="1"/>
    <w:qFormat/>
    <w:uiPriority w:val="39"/>
  </w:style>
  <w:style w:type="paragraph" w:styleId="17">
    <w:name w:val="toc 1"/>
    <w:next w:val="1"/>
    <w:qFormat/>
    <w:uiPriority w:val="39"/>
    <w:pPr>
      <w:spacing w:line="336" w:lineRule="auto"/>
      <w:jc w:val="both"/>
    </w:pPr>
    <w:rPr>
      <w:rFonts w:ascii="Times New Roman" w:hAnsi="Times New Roman" w:eastAsia="宋体" w:cs="Times New Roman"/>
      <w:sz w:val="24"/>
      <w:lang w:val="en-US" w:eastAsia="zh-CN" w:bidi="ar-SA"/>
    </w:rPr>
  </w:style>
  <w:style w:type="paragraph" w:styleId="18">
    <w:name w:val="Normal Indent"/>
    <w:basedOn w:val="1"/>
    <w:qFormat/>
    <w:uiPriority w:val="0"/>
    <w:pPr>
      <w:ind w:firstLine="420"/>
    </w:pPr>
  </w:style>
  <w:style w:type="paragraph" w:styleId="19">
    <w:name w:val="caption"/>
    <w:basedOn w:val="1"/>
    <w:next w:val="1"/>
    <w:qFormat/>
    <w:uiPriority w:val="0"/>
    <w:rPr>
      <w:rFonts w:ascii="Cambria" w:hAnsi="Cambria" w:eastAsia="黑体"/>
      <w:sz w:val="20"/>
    </w:rPr>
  </w:style>
  <w:style w:type="paragraph" w:styleId="20">
    <w:name w:val="Body Text"/>
    <w:basedOn w:val="1"/>
    <w:qFormat/>
    <w:uiPriority w:val="0"/>
    <w:pPr>
      <w:spacing w:after="120"/>
    </w:pPr>
  </w:style>
  <w:style w:type="paragraph" w:styleId="21">
    <w:name w:val="Body Text Indent"/>
    <w:basedOn w:val="1"/>
    <w:link w:val="56"/>
    <w:qFormat/>
    <w:uiPriority w:val="0"/>
    <w:pPr>
      <w:spacing w:after="120"/>
      <w:ind w:left="420" w:leftChars="200"/>
    </w:pPr>
  </w:style>
  <w:style w:type="paragraph" w:styleId="22">
    <w:name w:val="Plain Text"/>
    <w:basedOn w:val="1"/>
    <w:link w:val="60"/>
    <w:qFormat/>
    <w:uiPriority w:val="0"/>
    <w:pPr>
      <w:adjustRightInd/>
      <w:spacing w:line="240" w:lineRule="auto"/>
    </w:pPr>
    <w:rPr>
      <w:rFonts w:ascii="宋体" w:hAnsi="Courier New"/>
    </w:rPr>
  </w:style>
  <w:style w:type="paragraph" w:styleId="23">
    <w:name w:val="toc 8"/>
    <w:basedOn w:val="11"/>
    <w:next w:val="1"/>
    <w:qFormat/>
    <w:uiPriority w:val="0"/>
  </w:style>
  <w:style w:type="paragraph" w:styleId="24">
    <w:name w:val="Date"/>
    <w:basedOn w:val="1"/>
    <w:next w:val="1"/>
    <w:link w:val="54"/>
    <w:unhideWhenUsed/>
    <w:qFormat/>
    <w:uiPriority w:val="0"/>
    <w:pPr>
      <w:ind w:left="100" w:leftChars="2500"/>
    </w:pPr>
  </w:style>
  <w:style w:type="paragraph" w:styleId="25">
    <w:name w:val="Balloon Text"/>
    <w:basedOn w:val="1"/>
    <w:link w:val="63"/>
    <w:qFormat/>
    <w:uiPriority w:val="0"/>
    <w:pPr>
      <w:spacing w:line="240" w:lineRule="auto"/>
    </w:pPr>
    <w:rPr>
      <w:sz w:val="18"/>
      <w:szCs w:val="18"/>
    </w:rPr>
  </w:style>
  <w:style w:type="paragraph" w:styleId="26">
    <w:name w:val="footer"/>
    <w:basedOn w:val="1"/>
    <w:qFormat/>
    <w:uiPriority w:val="0"/>
    <w:pPr>
      <w:tabs>
        <w:tab w:val="center" w:pos="4153"/>
        <w:tab w:val="right" w:pos="8306"/>
      </w:tabs>
      <w:adjustRightInd/>
      <w:snapToGrid w:val="0"/>
      <w:spacing w:line="240" w:lineRule="auto"/>
      <w:jc w:val="right"/>
    </w:pPr>
    <w:rPr>
      <w:rFonts w:ascii="宋体"/>
      <w:sz w:val="18"/>
      <w:szCs w:val="18"/>
    </w:rPr>
  </w:style>
  <w:style w:type="paragraph" w:styleId="27">
    <w:name w:val="header"/>
    <w:basedOn w:val="1"/>
    <w:qFormat/>
    <w:uiPriority w:val="0"/>
    <w:pPr>
      <w:tabs>
        <w:tab w:val="center" w:pos="4153"/>
        <w:tab w:val="right" w:pos="8306"/>
      </w:tabs>
      <w:adjustRightInd/>
      <w:snapToGrid w:val="0"/>
      <w:jc w:val="center"/>
    </w:pPr>
    <w:rPr>
      <w:sz w:val="18"/>
      <w:szCs w:val="18"/>
    </w:rPr>
  </w:style>
  <w:style w:type="paragraph" w:styleId="28">
    <w:name w:val="footnote text"/>
    <w:basedOn w:val="1"/>
    <w:next w:val="29"/>
    <w:qFormat/>
    <w:uiPriority w:val="0"/>
    <w:pPr>
      <w:adjustRightInd/>
      <w:snapToGrid w:val="0"/>
      <w:spacing w:line="300" w:lineRule="exact"/>
      <w:ind w:left="400" w:leftChars="200" w:hanging="200" w:hangingChars="200"/>
      <w:jc w:val="left"/>
    </w:pPr>
    <w:rPr>
      <w:rFonts w:ascii="宋体"/>
      <w:sz w:val="18"/>
      <w:szCs w:val="18"/>
    </w:rPr>
  </w:style>
  <w:style w:type="paragraph" w:customStyle="1" w:styleId="29">
    <w:name w:val="脚注后续"/>
    <w:qFormat/>
    <w:uiPriority w:val="0"/>
    <w:pPr>
      <w:ind w:left="350" w:leftChars="350"/>
      <w:jc w:val="both"/>
    </w:pPr>
    <w:rPr>
      <w:rFonts w:ascii="宋体" w:hAnsi="Times New Roman" w:eastAsia="宋体" w:cs="Times New Roman"/>
      <w:sz w:val="18"/>
      <w:lang w:val="en-US" w:eastAsia="zh-CN" w:bidi="ar-SA"/>
    </w:rPr>
  </w:style>
  <w:style w:type="paragraph" w:styleId="30">
    <w:name w:val="Body Text Indent 3"/>
    <w:basedOn w:val="1"/>
    <w:qFormat/>
    <w:uiPriority w:val="0"/>
    <w:pPr>
      <w:spacing w:line="312" w:lineRule="auto"/>
      <w:ind w:firstLine="480"/>
    </w:pPr>
    <w:rPr>
      <w:rFonts w:ascii="宋体"/>
      <w:sz w:val="24"/>
    </w:rPr>
  </w:style>
  <w:style w:type="paragraph" w:styleId="31">
    <w:name w:val="table of figures"/>
    <w:basedOn w:val="1"/>
    <w:next w:val="1"/>
    <w:qFormat/>
    <w:uiPriority w:val="0"/>
    <w:pPr>
      <w:adjustRightInd/>
      <w:spacing w:line="240" w:lineRule="auto"/>
      <w:ind w:left="420" w:hanging="420"/>
      <w:jc w:val="left"/>
    </w:pPr>
    <w:rPr>
      <w:caps/>
      <w:szCs w:val="24"/>
    </w:rPr>
  </w:style>
  <w:style w:type="paragraph" w:styleId="32">
    <w:name w:val="toc 9"/>
    <w:basedOn w:val="23"/>
    <w:next w:val="1"/>
    <w:qFormat/>
    <w:uiPriority w:val="0"/>
  </w:style>
  <w:style w:type="paragraph" w:styleId="33">
    <w:name w:val="Title"/>
    <w:basedOn w:val="1"/>
    <w:qFormat/>
    <w:uiPriority w:val="0"/>
    <w:pPr>
      <w:adjustRightInd/>
      <w:spacing w:before="240" w:after="60"/>
      <w:jc w:val="center"/>
      <w:outlineLvl w:val="0"/>
    </w:pPr>
    <w:rPr>
      <w:rFonts w:ascii="Arial" w:hAnsi="Arial" w:cs="Arial"/>
      <w:b/>
      <w:bCs/>
      <w:sz w:val="32"/>
      <w:szCs w:val="32"/>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page number"/>
    <w:qFormat/>
    <w:uiPriority w:val="0"/>
    <w:rPr>
      <w:rFonts w:ascii="宋体" w:hAnsi="Times New Roman" w:eastAsia="宋体"/>
      <w:sz w:val="18"/>
    </w:rPr>
  </w:style>
  <w:style w:type="character" w:styleId="38">
    <w:name w:val="Hyperlink"/>
    <w:qFormat/>
    <w:uiPriority w:val="99"/>
    <w:rPr>
      <w:rFonts w:ascii="Times New Roman" w:hAnsi="Times New Roman" w:eastAsia="宋体"/>
      <w:color w:val="auto"/>
      <w:spacing w:val="0"/>
      <w:w w:val="100"/>
      <w:position w:val="0"/>
      <w:sz w:val="21"/>
      <w:u w:val="none"/>
      <w:vertAlign w:val="baseline"/>
    </w:rPr>
  </w:style>
  <w:style w:type="character" w:styleId="39">
    <w:name w:val="footnote reference"/>
    <w:qFormat/>
    <w:uiPriority w:val="0"/>
    <w:rPr>
      <w:rFonts w:ascii="宋体" w:eastAsia="宋体"/>
      <w:sz w:val="18"/>
      <w:vertAlign w:val="superscript"/>
    </w:rPr>
  </w:style>
  <w:style w:type="character" w:customStyle="1" w:styleId="40">
    <w:name w:val="规程编号（页眉）"/>
    <w:qFormat/>
    <w:uiPriority w:val="0"/>
    <w:rPr>
      <w:rFonts w:ascii="Times New Roman" w:hAnsi="Times New Roman" w:eastAsia="Times New Roman"/>
      <w:b/>
      <w:sz w:val="21"/>
    </w:rPr>
  </w:style>
  <w:style w:type="character" w:customStyle="1" w:styleId="41">
    <w:name w:val="四号黑体加粗"/>
    <w:qFormat/>
    <w:uiPriority w:val="0"/>
    <w:rPr>
      <w:rFonts w:eastAsia="黑体"/>
      <w:b/>
      <w:sz w:val="28"/>
    </w:rPr>
  </w:style>
  <w:style w:type="character" w:customStyle="1" w:styleId="42">
    <w:name w:val="规程中文名称"/>
    <w:qFormat/>
    <w:uiPriority w:val="0"/>
    <w:rPr>
      <w:rFonts w:eastAsia="黑体"/>
      <w:sz w:val="44"/>
    </w:rPr>
  </w:style>
  <w:style w:type="character" w:customStyle="1" w:styleId="43">
    <w:name w:val="三号黑体"/>
    <w:qFormat/>
    <w:uiPriority w:val="0"/>
    <w:rPr>
      <w:rFonts w:eastAsia="黑体"/>
      <w:sz w:val="32"/>
    </w:rPr>
  </w:style>
  <w:style w:type="character" w:customStyle="1" w:styleId="44">
    <w:name w:val="三号宋体"/>
    <w:qFormat/>
    <w:uiPriority w:val="0"/>
    <w:rPr>
      <w:rFonts w:ascii="Times New Roman" w:hAnsi="Times New Roman" w:eastAsia="宋体"/>
      <w:sz w:val="32"/>
    </w:rPr>
  </w:style>
  <w:style w:type="character" w:customStyle="1" w:styleId="45">
    <w:name w:val="标题 6 Char"/>
    <w:link w:val="7"/>
    <w:qFormat/>
    <w:uiPriority w:val="0"/>
    <w:rPr>
      <w:rFonts w:ascii="Arial" w:hAnsi="Arial" w:eastAsia="黑体"/>
      <w:b/>
      <w:bCs/>
      <w:kern w:val="2"/>
      <w:sz w:val="24"/>
      <w:szCs w:val="24"/>
    </w:rPr>
  </w:style>
  <w:style w:type="character" w:customStyle="1" w:styleId="46">
    <w:name w:val="规程中文名称（标题）"/>
    <w:qFormat/>
    <w:uiPriority w:val="0"/>
    <w:rPr>
      <w:rFonts w:eastAsia="黑体"/>
      <w:b/>
      <w:sz w:val="52"/>
    </w:rPr>
  </w:style>
  <w:style w:type="character" w:customStyle="1" w:styleId="47">
    <w:name w:val="规程英文名称"/>
    <w:qFormat/>
    <w:uiPriority w:val="0"/>
    <w:rPr>
      <w:rFonts w:ascii="Times New Roman" w:hAnsi="Times New Roman" w:eastAsia="Times New Roman"/>
      <w:sz w:val="28"/>
    </w:rPr>
  </w:style>
  <w:style w:type="character" w:customStyle="1" w:styleId="48">
    <w:name w:val="标准文件_图表脚注内容"/>
    <w:qFormat/>
    <w:uiPriority w:val="0"/>
    <w:rPr>
      <w:rFonts w:ascii="宋体" w:eastAsia="宋体"/>
      <w:spacing w:val="200"/>
      <w:sz w:val="18"/>
      <w:vertAlign w:val="superscript"/>
    </w:rPr>
  </w:style>
  <w:style w:type="character" w:customStyle="1" w:styleId="49">
    <w:name w:val="Book Title"/>
    <w:qFormat/>
    <w:uiPriority w:val="0"/>
    <w:rPr>
      <w:b/>
      <w:bCs/>
      <w:smallCaps/>
      <w:spacing w:val="5"/>
    </w:rPr>
  </w:style>
  <w:style w:type="character" w:customStyle="1" w:styleId="50">
    <w:name w:val="EmailStyle671"/>
    <w:qFormat/>
    <w:uiPriority w:val="0"/>
    <w:rPr>
      <w:rFonts w:ascii="Arial" w:hAnsi="Arial" w:eastAsia="宋体" w:cs="Arial"/>
      <w:color w:val="auto"/>
      <w:sz w:val="20"/>
    </w:rPr>
  </w:style>
  <w:style w:type="character" w:customStyle="1" w:styleId="51">
    <w:name w:val="四号宋体"/>
    <w:qFormat/>
    <w:uiPriority w:val="0"/>
    <w:rPr>
      <w:rFonts w:eastAsia="宋体"/>
      <w:sz w:val="28"/>
    </w:rPr>
  </w:style>
  <w:style w:type="character" w:customStyle="1" w:styleId="52">
    <w:name w:val="四号宋体加粗"/>
    <w:qFormat/>
    <w:uiPriority w:val="0"/>
    <w:rPr>
      <w:rFonts w:eastAsia="宋体"/>
      <w:b/>
      <w:sz w:val="28"/>
    </w:rPr>
  </w:style>
  <w:style w:type="character" w:customStyle="1" w:styleId="53">
    <w:name w:val="规程编号"/>
    <w:qFormat/>
    <w:uiPriority w:val="0"/>
    <w:rPr>
      <w:rFonts w:ascii="Times New Roman" w:hAnsi="Times New Roman"/>
      <w:b/>
      <w:color w:val="auto"/>
      <w:sz w:val="30"/>
    </w:rPr>
  </w:style>
  <w:style w:type="character" w:customStyle="1" w:styleId="54">
    <w:name w:val="日期 Char"/>
    <w:basedOn w:val="36"/>
    <w:link w:val="24"/>
    <w:semiHidden/>
    <w:qFormat/>
    <w:uiPriority w:val="0"/>
    <w:rPr>
      <w:kern w:val="2"/>
      <w:sz w:val="21"/>
    </w:rPr>
  </w:style>
  <w:style w:type="character" w:customStyle="1" w:styleId="55">
    <w:name w:val="四号黑体"/>
    <w:qFormat/>
    <w:uiPriority w:val="0"/>
    <w:rPr>
      <w:rFonts w:eastAsia="黑体"/>
      <w:sz w:val="28"/>
    </w:rPr>
  </w:style>
  <w:style w:type="character" w:customStyle="1" w:styleId="56">
    <w:name w:val="正文文本缩进 Char"/>
    <w:link w:val="21"/>
    <w:qFormat/>
    <w:uiPriority w:val="0"/>
    <w:rPr>
      <w:kern w:val="2"/>
      <w:sz w:val="21"/>
    </w:rPr>
  </w:style>
  <w:style w:type="character" w:customStyle="1" w:styleId="57">
    <w:name w:val="扉页1"/>
    <w:qFormat/>
    <w:uiPriority w:val="0"/>
    <w:rPr>
      <w:rFonts w:ascii="Times New Roman" w:hAnsi="Times New Roman" w:eastAsia="宋体"/>
      <w:sz w:val="28"/>
    </w:rPr>
  </w:style>
  <w:style w:type="character" w:styleId="58">
    <w:name w:val="Placeholder Text"/>
    <w:qFormat/>
    <w:uiPriority w:val="0"/>
    <w:rPr>
      <w:color w:val="808080"/>
    </w:rPr>
  </w:style>
  <w:style w:type="character" w:customStyle="1" w:styleId="59">
    <w:name w:val="标准文件_发布"/>
    <w:qFormat/>
    <w:uiPriority w:val="0"/>
    <w:rPr>
      <w:rFonts w:ascii="黑体" w:eastAsia="黑体"/>
      <w:spacing w:val="22"/>
      <w:w w:val="100"/>
      <w:position w:val="3"/>
      <w:sz w:val="28"/>
    </w:rPr>
  </w:style>
  <w:style w:type="character" w:customStyle="1" w:styleId="60">
    <w:name w:val="纯文本 Char"/>
    <w:link w:val="22"/>
    <w:qFormat/>
    <w:uiPriority w:val="0"/>
    <w:rPr>
      <w:rFonts w:ascii="宋体" w:hAnsi="Courier New"/>
      <w:kern w:val="2"/>
      <w:sz w:val="21"/>
    </w:rPr>
  </w:style>
  <w:style w:type="character" w:customStyle="1" w:styleId="61">
    <w:name w:val="页脚 Char Char"/>
    <w:qFormat/>
    <w:uiPriority w:val="0"/>
    <w:rPr>
      <w:rFonts w:ascii="宋体"/>
      <w:kern w:val="2"/>
      <w:sz w:val="18"/>
      <w:szCs w:val="18"/>
    </w:rPr>
  </w:style>
  <w:style w:type="character" w:customStyle="1" w:styleId="62">
    <w:name w:val="EmailStyle681"/>
    <w:qFormat/>
    <w:uiPriority w:val="0"/>
    <w:rPr>
      <w:rFonts w:ascii="Arial" w:hAnsi="Arial" w:eastAsia="宋体" w:cs="Arial"/>
      <w:color w:val="auto"/>
      <w:sz w:val="20"/>
    </w:rPr>
  </w:style>
  <w:style w:type="character" w:customStyle="1" w:styleId="63">
    <w:name w:val="批注框文本 Char"/>
    <w:link w:val="25"/>
    <w:qFormat/>
    <w:uiPriority w:val="0"/>
    <w:rPr>
      <w:kern w:val="2"/>
      <w:sz w:val="18"/>
      <w:szCs w:val="18"/>
    </w:rPr>
  </w:style>
  <w:style w:type="character" w:customStyle="1" w:styleId="64">
    <w:name w:val="发布"/>
    <w:qFormat/>
    <w:uiPriority w:val="0"/>
    <w:rPr>
      <w:rFonts w:ascii="黑体" w:hAnsi="黑体" w:eastAsia="黑体"/>
      <w:sz w:val="28"/>
    </w:rPr>
  </w:style>
  <w:style w:type="character" w:customStyle="1" w:styleId="65">
    <w:name w:val="国防军工计量检定规程"/>
    <w:qFormat/>
    <w:uiPriority w:val="0"/>
    <w:rPr>
      <w:rFonts w:eastAsia="华文中宋"/>
      <w:b/>
      <w:bCs/>
      <w:smallCaps/>
      <w:spacing w:val="5"/>
      <w:sz w:val="68"/>
    </w:rPr>
  </w:style>
  <w:style w:type="character" w:customStyle="1" w:styleId="66">
    <w:name w:val="规程英文名称（标题）"/>
    <w:qFormat/>
    <w:uiPriority w:val="0"/>
    <w:rPr>
      <w:rFonts w:ascii="Times New Roman" w:hAnsi="Times New Roman" w:eastAsia="Times New Roman"/>
      <w:b/>
      <w:sz w:val="28"/>
    </w:rPr>
  </w:style>
  <w:style w:type="paragraph" w:customStyle="1" w:styleId="67">
    <w:name w:val="标准文件_破折号列项"/>
    <w:qFormat/>
    <w:uiPriority w:val="0"/>
    <w:pPr>
      <w:numPr>
        <w:ilvl w:val="0"/>
        <w:numId w:val="1"/>
      </w:numPr>
      <w:adjustRightInd w:val="0"/>
      <w:snapToGrid w:val="0"/>
      <w:spacing w:line="300" w:lineRule="exact"/>
      <w:ind w:left="350" w:leftChars="150" w:right="-50" w:rightChars="-50" w:hanging="200" w:hangingChars="200"/>
    </w:pPr>
    <w:rPr>
      <w:rFonts w:ascii="Times New Roman" w:hAnsi="Times New Roman" w:eastAsia="宋体" w:cs="Times New Roman"/>
      <w:sz w:val="21"/>
      <w:lang w:val="en-US" w:eastAsia="zh-CN" w:bidi="ar-SA"/>
    </w:rPr>
  </w:style>
  <w:style w:type="paragraph" w:customStyle="1" w:styleId="6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9">
    <w:name w:val="标准文件_标准名称标题"/>
    <w:basedOn w:val="1"/>
    <w:next w:val="70"/>
    <w:qFormat/>
    <w:uiPriority w:val="0"/>
    <w:pPr>
      <w:widowControl/>
      <w:shd w:val="clear" w:color="FFFFFF" w:fill="FFFFFF"/>
      <w:adjustRightInd/>
      <w:spacing w:before="640" w:after="100" w:line="400" w:lineRule="exact"/>
      <w:jc w:val="center"/>
      <w:outlineLvl w:val="0"/>
    </w:pPr>
    <w:rPr>
      <w:rFonts w:ascii="黑体" w:eastAsia="黑体"/>
      <w:kern w:val="0"/>
      <w:sz w:val="32"/>
    </w:rPr>
  </w:style>
  <w:style w:type="paragraph" w:customStyle="1" w:styleId="70">
    <w:name w:val="标准文件_章标题"/>
    <w:next w:val="71"/>
    <w:qFormat/>
    <w:uiPriority w:val="0"/>
    <w:pPr>
      <w:numPr>
        <w:ilvl w:val="1"/>
        <w:numId w:val="2"/>
      </w:numPr>
      <w:spacing w:beforeLines="50" w:afterLines="50"/>
      <w:ind w:left="0" w:right="-50" w:rightChars="-50"/>
      <w:jc w:val="both"/>
      <w:outlineLvl w:val="1"/>
    </w:pPr>
    <w:rPr>
      <w:rFonts w:ascii="黑体" w:hAnsi="Times New Roman" w:eastAsia="黑体" w:cs="Times New Roman"/>
      <w:spacing w:val="2"/>
      <w:sz w:val="21"/>
      <w:lang w:val="en-US" w:eastAsia="zh-CN" w:bidi="ar-SA"/>
    </w:rPr>
  </w:style>
  <w:style w:type="paragraph" w:customStyle="1" w:styleId="71">
    <w:name w:val="标准文件_段"/>
    <w:qFormat/>
    <w:uiPriority w:val="0"/>
    <w:pPr>
      <w:autoSpaceDE w:val="0"/>
      <w:autoSpaceDN w:val="0"/>
      <w:spacing w:line="360" w:lineRule="auto"/>
    </w:pPr>
    <w:rPr>
      <w:rFonts w:ascii="宋体" w:hAnsi="宋体" w:eastAsia="宋体" w:cs="Times New Roman"/>
      <w:spacing w:val="2"/>
      <w:sz w:val="24"/>
      <w:szCs w:val="24"/>
      <w:lang w:val="en-US" w:eastAsia="zh-CN" w:bidi="ar-SA"/>
    </w:rPr>
  </w:style>
  <w:style w:type="paragraph" w:customStyle="1" w:styleId="72">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3">
    <w:name w:val="标准文件_图表脚注"/>
    <w:next w:val="1"/>
    <w:uiPriority w:val="0"/>
    <w:pPr>
      <w:tabs>
        <w:tab w:val="left" w:pos="210"/>
      </w:tabs>
      <w:spacing w:line="300" w:lineRule="exact"/>
      <w:ind w:left="280" w:leftChars="200" w:hanging="80" w:hangingChars="80"/>
      <w:jc w:val="both"/>
    </w:pPr>
    <w:rPr>
      <w:rFonts w:ascii="宋体" w:hAnsi="Times New Roman" w:eastAsia="宋体" w:cs="Times New Roman"/>
      <w:sz w:val="18"/>
      <w:lang w:val="en-US" w:eastAsia="zh-CN" w:bidi="ar-SA"/>
    </w:rPr>
  </w:style>
  <w:style w:type="paragraph" w:customStyle="1" w:styleId="7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75">
    <w:name w:val="标准文件_示例后续"/>
    <w:basedOn w:val="1"/>
    <w:qFormat/>
    <w:uiPriority w:val="0"/>
    <w:pPr>
      <w:adjustRightInd/>
      <w:spacing w:line="240" w:lineRule="auto"/>
      <w:ind w:left="-50" w:leftChars="-50" w:right="-50" w:rightChars="-50"/>
    </w:pPr>
    <w:rPr>
      <w:sz w:val="18"/>
      <w:szCs w:val="24"/>
    </w:rPr>
  </w:style>
  <w:style w:type="paragraph" w:customStyle="1" w:styleId="76">
    <w:name w:val="标准文件_数字编号列项"/>
    <w:uiPriority w:val="0"/>
    <w:pPr>
      <w:ind w:left="550" w:leftChars="350" w:right="-50" w:rightChars="-50" w:hanging="200" w:hangingChars="200"/>
      <w:jc w:val="both"/>
    </w:pPr>
    <w:rPr>
      <w:rFonts w:ascii="宋体" w:hAnsi="Times New Roman" w:eastAsia="宋体" w:cs="Times New Roman"/>
      <w:sz w:val="21"/>
      <w:lang w:val="en-US" w:eastAsia="zh-CN" w:bidi="ar-SA"/>
    </w:rPr>
  </w:style>
  <w:style w:type="paragraph" w:customStyle="1" w:styleId="77">
    <w:name w:val="标准文件_正文表标题"/>
    <w:next w:val="71"/>
    <w:uiPriority w:val="0"/>
    <w:pPr>
      <w:numPr>
        <w:ilvl w:val="0"/>
        <w:numId w:val="3"/>
      </w:numPr>
      <w:tabs>
        <w:tab w:val="left" w:pos="0"/>
      </w:tabs>
      <w:jc w:val="center"/>
    </w:pPr>
    <w:rPr>
      <w:rFonts w:ascii="黑体" w:hAnsi="Times New Roman" w:eastAsia="黑体" w:cs="Times New Roman"/>
      <w:sz w:val="21"/>
      <w:lang w:val="en-US" w:eastAsia="zh-CN" w:bidi="ar-SA"/>
    </w:rPr>
  </w:style>
  <w:style w:type="paragraph" w:customStyle="1" w:styleId="7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79">
    <w:name w:val="标准文件_前言、引言标题"/>
    <w:next w:val="1"/>
    <w:uiPriority w:val="0"/>
    <w:pPr>
      <w:shd w:val="clear" w:color="FFFFFF" w:fill="FFFFFF"/>
      <w:spacing w:before="567" w:after="680"/>
      <w:jc w:val="center"/>
      <w:outlineLvl w:val="0"/>
    </w:pPr>
    <w:rPr>
      <w:rFonts w:ascii="黑体" w:hAnsi="Times New Roman" w:eastAsia="黑体" w:cs="Times New Roman"/>
      <w:spacing w:val="200"/>
      <w:sz w:val="32"/>
      <w:lang w:val="en-US" w:eastAsia="zh-CN" w:bidi="ar-SA"/>
    </w:rPr>
  </w:style>
  <w:style w:type="paragraph" w:customStyle="1" w:styleId="80">
    <w:name w:val="标准文件_正文公式"/>
    <w:basedOn w:val="1"/>
    <w:next w:val="81"/>
    <w:qFormat/>
    <w:uiPriority w:val="0"/>
    <w:pPr>
      <w:tabs>
        <w:tab w:val="right" w:leader="middleDot" w:pos="0"/>
      </w:tabs>
      <w:spacing w:line="276" w:lineRule="auto"/>
      <w:jc w:val="right"/>
    </w:pPr>
    <w:rPr>
      <w:rFonts w:ascii="宋体"/>
    </w:rPr>
  </w:style>
  <w:style w:type="paragraph" w:customStyle="1" w:styleId="81">
    <w:name w:val="标准文件_标准正文"/>
    <w:basedOn w:val="1"/>
    <w:next w:val="71"/>
    <w:qFormat/>
    <w:uiPriority w:val="0"/>
    <w:pPr>
      <w:snapToGrid w:val="0"/>
      <w:spacing w:beforeLines="150" w:line="240" w:lineRule="auto"/>
      <w:ind w:right="567" w:rightChars="270"/>
      <w:jc w:val="right"/>
    </w:pPr>
    <w:rPr>
      <w:spacing w:val="2"/>
      <w:kern w:val="0"/>
      <w:sz w:val="45"/>
    </w:rPr>
  </w:style>
  <w:style w:type="paragraph" w:customStyle="1" w:styleId="82">
    <w:name w:val="封面标准代替信息"/>
    <w:basedOn w:val="83"/>
    <w:qFormat/>
    <w:uiPriority w:val="0"/>
    <w:pPr>
      <w:spacing w:before="57"/>
    </w:pPr>
    <w:rPr>
      <w:rFonts w:ascii="宋体"/>
      <w:sz w:val="21"/>
    </w:rPr>
  </w:style>
  <w:style w:type="paragraph" w:customStyle="1" w:styleId="83">
    <w:name w:val="封面标准号2"/>
    <w:basedOn w:val="68"/>
    <w:qFormat/>
    <w:uiPriority w:val="0"/>
    <w:pPr>
      <w:adjustRightInd w:val="0"/>
      <w:spacing w:before="357" w:line="280" w:lineRule="exact"/>
    </w:pPr>
  </w:style>
  <w:style w:type="paragraph" w:customStyle="1" w:styleId="84">
    <w:name w:val="附录三级无标题条"/>
    <w:basedOn w:val="85"/>
    <w:next w:val="71"/>
    <w:qFormat/>
    <w:uiPriority w:val="0"/>
    <w:pPr>
      <w:outlineLvl w:val="4"/>
    </w:pPr>
  </w:style>
  <w:style w:type="paragraph" w:customStyle="1" w:styleId="85">
    <w:name w:val="附录二级无标题条"/>
    <w:basedOn w:val="1"/>
    <w:next w:val="71"/>
    <w:qFormat/>
    <w:uiPriority w:val="0"/>
    <w:pPr>
      <w:widowControl/>
      <w:wordWrap w:val="0"/>
      <w:overflowPunct w:val="0"/>
      <w:autoSpaceDE w:val="0"/>
      <w:autoSpaceDN w:val="0"/>
      <w:adjustRightInd/>
      <w:spacing w:line="240" w:lineRule="auto"/>
      <w:textAlignment w:val="baseline"/>
      <w:outlineLvl w:val="3"/>
    </w:pPr>
    <w:rPr>
      <w:rFonts w:ascii="宋体"/>
      <w:kern w:val="21"/>
    </w:rPr>
  </w:style>
  <w:style w:type="paragraph" w:customStyle="1" w:styleId="86">
    <w:name w:val="四级无标题条"/>
    <w:basedOn w:val="1"/>
    <w:qFormat/>
    <w:uiPriority w:val="0"/>
    <w:pPr>
      <w:numPr>
        <w:ilvl w:val="5"/>
        <w:numId w:val="4"/>
      </w:numPr>
      <w:adjustRightInd/>
    </w:pPr>
    <w:rPr>
      <w:szCs w:val="24"/>
    </w:rPr>
  </w:style>
  <w:style w:type="paragraph" w:customStyle="1" w:styleId="87">
    <w:name w:val="标准文件_标准书眉_偶数页"/>
    <w:basedOn w:val="88"/>
    <w:next w:val="1"/>
    <w:qFormat/>
    <w:uiPriority w:val="0"/>
    <w:pPr>
      <w:tabs>
        <w:tab w:val="center" w:pos="4154"/>
        <w:tab w:val="right" w:pos="8306"/>
      </w:tabs>
      <w:jc w:val="left"/>
    </w:pPr>
  </w:style>
  <w:style w:type="paragraph" w:customStyle="1" w:styleId="88">
    <w:name w:val="标准文件_标准书眉_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9">
    <w:name w:val="附录图"/>
    <w:next w:val="71"/>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附录标识"/>
    <w:next w:val="20"/>
    <w:qFormat/>
    <w:uiPriority w:val="0"/>
    <w:pPr>
      <w:numPr>
        <w:ilvl w:val="0"/>
        <w:numId w:val="5"/>
      </w:numPr>
      <w:shd w:val="clear" w:color="FFFFFF" w:fill="FFFFFF"/>
      <w:tabs>
        <w:tab w:val="left" w:pos="6405"/>
      </w:tabs>
      <w:spacing w:before="640" w:after="160"/>
      <w:jc w:val="center"/>
      <w:outlineLvl w:val="0"/>
    </w:pPr>
    <w:rPr>
      <w:rFonts w:ascii="黑体" w:hAnsi="Times New Roman" w:eastAsia="黑体" w:cs="Times New Roman"/>
      <w:sz w:val="21"/>
      <w:lang w:val="en-US" w:eastAsia="zh-CN" w:bidi="ar-SA"/>
    </w:rPr>
  </w:style>
  <w:style w:type="paragraph" w:customStyle="1" w:styleId="91">
    <w:name w:val="标准文件_附录表标题"/>
    <w:next w:val="7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92">
    <w:name w:val="实施日期"/>
    <w:basedOn w:val="93"/>
    <w:qFormat/>
    <w:uiPriority w:val="0"/>
    <w:pPr>
      <w:jc w:val="right"/>
    </w:pPr>
  </w:style>
  <w:style w:type="paragraph" w:customStyle="1" w:styleId="93">
    <w:name w:val="发布日期"/>
    <w:qFormat/>
    <w:uiPriority w:val="0"/>
    <w:rPr>
      <w:rFonts w:ascii="Times New Roman" w:hAnsi="Times New Roman" w:eastAsia="黑体" w:cs="Times New Roman"/>
      <w:sz w:val="28"/>
      <w:lang w:val="en-US" w:eastAsia="zh-CN" w:bidi="ar-SA"/>
    </w:rPr>
  </w:style>
  <w:style w:type="paragraph" w:customStyle="1" w:styleId="94">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95">
    <w:name w:val="标准文件_字母编号列项"/>
    <w:qFormat/>
    <w:uiPriority w:val="0"/>
    <w:pPr>
      <w:spacing w:line="300" w:lineRule="exact"/>
      <w:ind w:left="370" w:leftChars="170" w:right="-50" w:rightChars="-50" w:hanging="200" w:hangingChars="200"/>
      <w:jc w:val="both"/>
    </w:pPr>
    <w:rPr>
      <w:rFonts w:ascii="宋体" w:hAnsi="Times New Roman" w:eastAsia="宋体" w:cs="Times New Roman"/>
      <w:sz w:val="21"/>
      <w:lang w:val="en-US" w:eastAsia="zh-CN" w:bidi="ar-SA"/>
    </w:rPr>
  </w:style>
  <w:style w:type="paragraph" w:customStyle="1" w:styleId="96">
    <w:name w:val="附录图标题1"/>
    <w:next w:val="7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7">
    <w:name w:val="标准文件_附录三级条标题"/>
    <w:basedOn w:val="98"/>
    <w:next w:val="71"/>
    <w:qFormat/>
    <w:uiPriority w:val="0"/>
    <w:pPr>
      <w:outlineLvl w:val="4"/>
    </w:pPr>
  </w:style>
  <w:style w:type="paragraph" w:customStyle="1" w:styleId="98">
    <w:name w:val="标准文件_附录二级条标题"/>
    <w:basedOn w:val="99"/>
    <w:next w:val="71"/>
    <w:qFormat/>
    <w:uiPriority w:val="0"/>
    <w:pPr>
      <w:outlineLvl w:val="3"/>
    </w:pPr>
  </w:style>
  <w:style w:type="paragraph" w:customStyle="1" w:styleId="99">
    <w:name w:val="标准文件_附录一级条标题"/>
    <w:basedOn w:val="100"/>
    <w:next w:val="71"/>
    <w:qFormat/>
    <w:uiPriority w:val="0"/>
    <w:pPr>
      <w:autoSpaceDN w:val="0"/>
      <w:ind w:left="-50"/>
      <w:outlineLvl w:val="2"/>
    </w:pPr>
    <w:rPr>
      <w:spacing w:val="2"/>
    </w:rPr>
  </w:style>
  <w:style w:type="paragraph" w:customStyle="1" w:styleId="100">
    <w:name w:val="标准文件_附录章标题"/>
    <w:next w:val="71"/>
    <w:qFormat/>
    <w:uiPriority w:val="0"/>
    <w:pPr>
      <w:wordWrap w:val="0"/>
      <w:overflowPunct w:val="0"/>
      <w:autoSpaceDE w:val="0"/>
      <w:spacing w:beforeLines="50" w:afterLines="50"/>
      <w:ind w:right="-50" w:rightChars="-50"/>
      <w:jc w:val="both"/>
      <w:textAlignment w:val="baseline"/>
      <w:outlineLvl w:val="1"/>
    </w:pPr>
    <w:rPr>
      <w:rFonts w:ascii="黑体" w:hAnsi="Times New Roman" w:eastAsia="黑体" w:cs="Times New Roman"/>
      <w:kern w:val="21"/>
      <w:sz w:val="21"/>
      <w:lang w:val="en-US" w:eastAsia="zh-CN" w:bidi="ar-SA"/>
    </w:rPr>
  </w:style>
  <w:style w:type="paragraph" w:customStyle="1" w:styleId="101">
    <w:name w:val="标准文件_封面标准编号"/>
    <w:basedOn w:val="1"/>
    <w:next w:val="102"/>
    <w:qFormat/>
    <w:uiPriority w:val="0"/>
    <w:pPr>
      <w:ind w:left="-283" w:leftChars="-135"/>
      <w:jc w:val="right"/>
    </w:pPr>
    <w:rPr>
      <w:rFonts w:eastAsia="黑体"/>
      <w:b/>
      <w:kern w:val="0"/>
      <w:sz w:val="36"/>
    </w:rPr>
  </w:style>
  <w:style w:type="paragraph" w:customStyle="1" w:styleId="102">
    <w:name w:val="标准文件_标准代替"/>
    <w:basedOn w:val="1"/>
    <w:next w:val="1"/>
    <w:qFormat/>
    <w:uiPriority w:val="0"/>
    <w:pPr>
      <w:jc w:val="right"/>
    </w:pPr>
    <w:rPr>
      <w:rFonts w:ascii="宋体"/>
      <w:kern w:val="0"/>
    </w:rPr>
  </w:style>
  <w:style w:type="paragraph" w:customStyle="1" w:styleId="103">
    <w:name w:val="二级无标题条"/>
    <w:basedOn w:val="1"/>
    <w:qFormat/>
    <w:uiPriority w:val="0"/>
    <w:pPr>
      <w:numPr>
        <w:ilvl w:val="3"/>
        <w:numId w:val="4"/>
      </w:numPr>
      <w:adjustRightInd/>
    </w:pPr>
    <w:rPr>
      <w:szCs w:val="24"/>
    </w:rPr>
  </w:style>
  <w:style w:type="paragraph" w:customStyle="1" w:styleId="104">
    <w:name w:val="标准文件_封面发布日期"/>
    <w:basedOn w:val="1"/>
    <w:qFormat/>
    <w:uiPriority w:val="0"/>
    <w:rPr>
      <w:rFonts w:ascii="黑体" w:eastAsia="黑体"/>
      <w:kern w:val="0"/>
      <w:sz w:val="28"/>
    </w:rPr>
  </w:style>
  <w:style w:type="paragraph" w:customStyle="1" w:styleId="105">
    <w:name w:val="样式 标准文件_标准正文 + +中文正文 小二 加粗"/>
    <w:basedOn w:val="81"/>
    <w:qFormat/>
    <w:uiPriority w:val="0"/>
    <w:rPr>
      <w:rFonts w:ascii="宋体" w:hAnsi="宋体"/>
      <w:b/>
      <w:bCs/>
      <w:sz w:val="36"/>
    </w:rPr>
  </w:style>
  <w:style w:type="paragraph" w:customStyle="1" w:styleId="106">
    <w:name w:val="标准书脚_奇数页"/>
    <w:qFormat/>
    <w:uiPriority w:val="0"/>
    <w:pPr>
      <w:jc w:val="right"/>
    </w:pPr>
    <w:rPr>
      <w:rFonts w:ascii="宋体" w:hAnsi="Times New Roman" w:eastAsia="宋体" w:cs="Times New Roman"/>
      <w:sz w:val="18"/>
      <w:lang w:val="en-US" w:eastAsia="zh-CN" w:bidi="ar-SA"/>
    </w:rPr>
  </w:style>
  <w:style w:type="paragraph" w:customStyle="1" w:styleId="107">
    <w:name w:val="附录四级无标题条"/>
    <w:basedOn w:val="84"/>
    <w:next w:val="71"/>
    <w:qFormat/>
    <w:uiPriority w:val="0"/>
    <w:pPr>
      <w:outlineLvl w:val="5"/>
    </w:p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10">
    <w:name w:val="标准文件_二级条标题"/>
    <w:basedOn w:val="111"/>
    <w:next w:val="71"/>
    <w:qFormat/>
    <w:uiPriority w:val="0"/>
    <w:pPr>
      <w:numPr>
        <w:ilvl w:val="3"/>
      </w:numPr>
      <w:outlineLvl w:val="3"/>
    </w:pPr>
  </w:style>
  <w:style w:type="paragraph" w:customStyle="1" w:styleId="111">
    <w:name w:val="标准文件_一级条标题"/>
    <w:basedOn w:val="70"/>
    <w:next w:val="71"/>
    <w:qFormat/>
    <w:uiPriority w:val="0"/>
    <w:pPr>
      <w:numPr>
        <w:ilvl w:val="2"/>
      </w:numPr>
      <w:outlineLvl w:val="2"/>
    </w:pPr>
  </w:style>
  <w:style w:type="paragraph" w:customStyle="1" w:styleId="112">
    <w:name w:val="标准文件_目次、标准名称标题"/>
    <w:basedOn w:val="79"/>
    <w:next w:val="71"/>
    <w:qFormat/>
    <w:uiPriority w:val="0"/>
    <w:pPr>
      <w:spacing w:before="540" w:after="600" w:line="460" w:lineRule="exact"/>
    </w:pPr>
    <w:rPr>
      <w:spacing w:val="0"/>
    </w:rPr>
  </w:style>
  <w:style w:type="paragraph" w:customStyle="1" w:styleId="11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14">
    <w:name w:val="附录性质"/>
    <w:basedOn w:val="1"/>
    <w:qFormat/>
    <w:uiPriority w:val="0"/>
    <w:pPr>
      <w:widowControl/>
      <w:adjustRightInd/>
      <w:jc w:val="center"/>
    </w:pPr>
    <w:rPr>
      <w:rFonts w:ascii="黑体" w:eastAsia="黑体"/>
    </w:rPr>
  </w:style>
  <w:style w:type="paragraph" w:customStyle="1" w:styleId="115">
    <w:name w:val="列项·"/>
    <w:qFormat/>
    <w:uiPriority w:val="0"/>
    <w:pPr>
      <w:numPr>
        <w:ilvl w:val="0"/>
        <w:numId w:val="6"/>
      </w:numPr>
      <w:tabs>
        <w:tab w:val="left" w:pos="840"/>
        <w:tab w:val="clear" w:pos="1140"/>
      </w:tabs>
      <w:ind w:left="840" w:leftChars="200" w:hanging="420" w:hangingChars="200"/>
      <w:jc w:val="both"/>
    </w:pPr>
    <w:rPr>
      <w:rFonts w:ascii="宋体" w:hAnsi="Times New Roman" w:eastAsia="宋体" w:cs="Times New Roman"/>
      <w:sz w:val="21"/>
      <w:lang w:val="en-US" w:eastAsia="zh-CN" w:bidi="ar-SA"/>
    </w:rPr>
  </w:style>
  <w:style w:type="paragraph" w:customStyle="1" w:styleId="116">
    <w:name w:val="标准文件_封面标准分类号"/>
    <w:basedOn w:val="1"/>
    <w:qFormat/>
    <w:uiPriority w:val="0"/>
    <w:rPr>
      <w:rFonts w:ascii="黑体" w:eastAsia="黑体"/>
      <w:kern w:val="0"/>
      <w:sz w:val="28"/>
    </w:rPr>
  </w:style>
  <w:style w:type="paragraph" w:customStyle="1" w:styleId="117">
    <w:name w:val="列项——"/>
    <w:qFormat/>
    <w:uiPriority w:val="0"/>
    <w:pPr>
      <w:widowControl w:val="0"/>
      <w:numPr>
        <w:ilvl w:val="0"/>
        <w:numId w:val="7"/>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118">
    <w:name w:val="一级无标题条"/>
    <w:basedOn w:val="1"/>
    <w:qFormat/>
    <w:uiPriority w:val="0"/>
    <w:pPr>
      <w:numPr>
        <w:ilvl w:val="2"/>
        <w:numId w:val="4"/>
      </w:numPr>
      <w:adjustRightInd/>
    </w:pPr>
    <w:rPr>
      <w:szCs w:val="24"/>
    </w:rPr>
  </w:style>
  <w:style w:type="paragraph" w:customStyle="1" w:styleId="119">
    <w:name w:val="三级无标题条"/>
    <w:basedOn w:val="1"/>
    <w:qFormat/>
    <w:uiPriority w:val="0"/>
    <w:pPr>
      <w:numPr>
        <w:ilvl w:val="4"/>
        <w:numId w:val="4"/>
      </w:numPr>
      <w:adjustRightInd/>
    </w:pPr>
    <w:rPr>
      <w:szCs w:val="24"/>
    </w:rPr>
  </w:style>
  <w:style w:type="paragraph" w:customStyle="1" w:styleId="120">
    <w:name w:val="标准文件_标准部门"/>
    <w:basedOn w:val="1"/>
    <w:next w:val="1"/>
    <w:qFormat/>
    <w:uiPriority w:val="0"/>
    <w:pPr>
      <w:jc w:val="right"/>
    </w:pPr>
    <w:rPr>
      <w:rFonts w:ascii="黑体" w:eastAsia="黑体"/>
      <w:sz w:val="32"/>
    </w:rPr>
  </w:style>
  <w:style w:type="paragraph" w:customStyle="1" w:styleId="121">
    <w:name w:val="标准文件_示例："/>
    <w:next w:val="71"/>
    <w:qFormat/>
    <w:uiPriority w:val="0"/>
    <w:pPr>
      <w:numPr>
        <w:ilvl w:val="0"/>
        <w:numId w:val="8"/>
      </w:numPr>
      <w:tabs>
        <w:tab w:val="left" w:pos="861"/>
        <w:tab w:val="clear" w:pos="1095"/>
      </w:tabs>
      <w:spacing w:afterLines="30" w:line="300" w:lineRule="exact"/>
      <w:ind w:left="-50" w:leftChars="-50" w:right="-50" w:rightChars="-50" w:firstLine="425"/>
    </w:pPr>
    <w:rPr>
      <w:rFonts w:ascii="Times New Roman" w:hAnsi="Times New Roman" w:eastAsia="宋体" w:cs="Times New Roman"/>
      <w:sz w:val="18"/>
      <w:lang w:val="en-US" w:eastAsia="zh-CN" w:bidi="ar-SA"/>
    </w:rPr>
  </w:style>
  <w:style w:type="paragraph" w:customStyle="1" w:styleId="122">
    <w:name w:val="标准文件_附录五级条标题"/>
    <w:basedOn w:val="123"/>
    <w:next w:val="71"/>
    <w:qFormat/>
    <w:uiPriority w:val="0"/>
    <w:pPr>
      <w:outlineLvl w:val="6"/>
    </w:pPr>
  </w:style>
  <w:style w:type="paragraph" w:customStyle="1" w:styleId="123">
    <w:name w:val="标准文件_附录四级条标题"/>
    <w:basedOn w:val="97"/>
    <w:next w:val="71"/>
    <w:qFormat/>
    <w:uiPriority w:val="0"/>
    <w:pPr>
      <w:outlineLvl w:val="5"/>
    </w:pPr>
  </w:style>
  <w:style w:type="paragraph" w:customStyle="1" w:styleId="124">
    <w:name w:val="五级无标题条"/>
    <w:basedOn w:val="1"/>
    <w:qFormat/>
    <w:uiPriority w:val="0"/>
    <w:pPr>
      <w:numPr>
        <w:ilvl w:val="6"/>
        <w:numId w:val="4"/>
      </w:numPr>
      <w:adjustRightInd/>
    </w:pPr>
    <w:rPr>
      <w:szCs w:val="24"/>
    </w:rPr>
  </w:style>
  <w:style w:type="paragraph" w:customStyle="1" w:styleId="125">
    <w:name w:val="标准文件_示例×："/>
    <w:next w:val="71"/>
    <w:qFormat/>
    <w:uiPriority w:val="0"/>
    <w:pPr>
      <w:widowControl w:val="0"/>
      <w:tabs>
        <w:tab w:val="left" w:pos="630"/>
        <w:tab w:val="left" w:pos="900"/>
      </w:tabs>
      <w:autoSpaceDE w:val="0"/>
      <w:autoSpaceDN w:val="0"/>
      <w:spacing w:afterLines="30" w:line="300" w:lineRule="exact"/>
      <w:ind w:left="-50" w:leftChars="-50" w:right="-50" w:rightChars="-50" w:firstLine="425"/>
      <w:jc w:val="both"/>
    </w:pPr>
    <w:rPr>
      <w:rFonts w:ascii="宋体" w:hAnsi="Times New Roman" w:eastAsia="宋体" w:cs="Times New Roman"/>
      <w:sz w:val="18"/>
      <w:lang w:val="en-US" w:eastAsia="zh-CN" w:bidi="ar-SA"/>
    </w:rPr>
  </w:style>
  <w:style w:type="paragraph" w:customStyle="1" w:styleId="126">
    <w:name w:val="标准文件_注×："/>
    <w:next w:val="71"/>
    <w:qFormat/>
    <w:uiPriority w:val="0"/>
    <w:pPr>
      <w:widowControl w:val="0"/>
      <w:numPr>
        <w:ilvl w:val="0"/>
        <w:numId w:val="9"/>
      </w:numPr>
      <w:tabs>
        <w:tab w:val="left" w:pos="525"/>
        <w:tab w:val="clear" w:pos="900"/>
      </w:tabs>
      <w:autoSpaceDE w:val="0"/>
      <w:autoSpaceDN w:val="0"/>
      <w:spacing w:afterLines="30" w:line="300" w:lineRule="exact"/>
      <w:ind w:left="649" w:leftChars="150" w:right="-50" w:rightChars="-50" w:hanging="499"/>
      <w:jc w:val="both"/>
    </w:pPr>
    <w:rPr>
      <w:rFonts w:ascii="宋体" w:hAnsi="Times New Roman" w:eastAsia="宋体" w:cs="Times New Roman"/>
      <w:sz w:val="18"/>
      <w:lang w:val="en-US" w:eastAsia="zh-CN" w:bidi="ar-SA"/>
    </w:rPr>
  </w:style>
  <w:style w:type="paragraph" w:customStyle="1" w:styleId="127">
    <w:name w:val="标准文件_破折号列项（二级）"/>
    <w:basedOn w:val="67"/>
    <w:qFormat/>
    <w:uiPriority w:val="0"/>
    <w:pPr>
      <w:numPr>
        <w:numId w:val="10"/>
      </w:numPr>
      <w:ind w:left="550" w:leftChars="350" w:hanging="200"/>
    </w:pPr>
  </w:style>
  <w:style w:type="paragraph" w:customStyle="1" w:styleId="128">
    <w:name w:val="标准文件_五级条标题"/>
    <w:basedOn w:val="129"/>
    <w:next w:val="71"/>
    <w:qFormat/>
    <w:uiPriority w:val="0"/>
    <w:pPr>
      <w:numPr>
        <w:ilvl w:val="6"/>
      </w:numPr>
      <w:outlineLvl w:val="6"/>
    </w:pPr>
  </w:style>
  <w:style w:type="paragraph" w:customStyle="1" w:styleId="129">
    <w:name w:val="标准文件_四级条标题"/>
    <w:basedOn w:val="130"/>
    <w:next w:val="71"/>
    <w:qFormat/>
    <w:uiPriority w:val="0"/>
    <w:pPr>
      <w:numPr>
        <w:ilvl w:val="5"/>
      </w:numPr>
      <w:outlineLvl w:val="5"/>
    </w:pPr>
  </w:style>
  <w:style w:type="paragraph" w:customStyle="1" w:styleId="130">
    <w:name w:val="标准文件_三级条标题"/>
    <w:basedOn w:val="110"/>
    <w:next w:val="71"/>
    <w:qFormat/>
    <w:uiPriority w:val="0"/>
    <w:pPr>
      <w:numPr>
        <w:ilvl w:val="4"/>
      </w:numPr>
      <w:ind w:left="-50"/>
      <w:outlineLvl w:val="4"/>
    </w:pPr>
  </w:style>
  <w:style w:type="paragraph" w:customStyle="1" w:styleId="131">
    <w:name w:val="标准文件_一致程度"/>
    <w:basedOn w:val="1"/>
    <w:qFormat/>
    <w:uiPriority w:val="0"/>
    <w:pPr>
      <w:spacing w:line="440" w:lineRule="exact"/>
      <w:jc w:val="center"/>
    </w:pPr>
    <w:rPr>
      <w:sz w:val="28"/>
    </w:rPr>
  </w:style>
  <w:style w:type="paragraph" w:customStyle="1" w:styleId="132">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33">
    <w:name w:val="公式"/>
    <w:basedOn w:val="1"/>
    <w:qFormat/>
    <w:uiPriority w:val="0"/>
    <w:pPr>
      <w:spacing w:before="160" w:after="40" w:line="420" w:lineRule="atLeast"/>
      <w:ind w:firstLine="522"/>
      <w:jc w:val="left"/>
      <w:textAlignment w:val="baseline"/>
    </w:pPr>
    <w:rPr>
      <w:color w:val="000000"/>
      <w:spacing w:val="10"/>
      <w:kern w:val="0"/>
      <w:sz w:val="24"/>
    </w:rPr>
  </w:style>
  <w:style w:type="paragraph" w:customStyle="1" w:styleId="134">
    <w:name w:val="标准文件_附录公式"/>
    <w:basedOn w:val="81"/>
    <w:next w:val="81"/>
    <w:qFormat/>
    <w:uiPriority w:val="0"/>
    <w:pPr>
      <w:spacing w:line="276" w:lineRule="auto"/>
    </w:pPr>
    <w:rPr>
      <w:rFonts w:ascii="宋体"/>
    </w:rPr>
  </w:style>
  <w:style w:type="paragraph" w:customStyle="1" w:styleId="135">
    <w:name w:val="无标题条"/>
    <w:next w:val="71"/>
    <w:qFormat/>
    <w:uiPriority w:val="0"/>
    <w:pPr>
      <w:jc w:val="both"/>
    </w:pPr>
    <w:rPr>
      <w:rFonts w:ascii="Times New Roman" w:hAnsi="Times New Roman" w:eastAsia="宋体" w:cs="Times New Roman"/>
      <w:sz w:val="21"/>
      <w:lang w:val="en-US" w:eastAsia="zh-CN" w:bidi="ar-SA"/>
    </w:rPr>
  </w:style>
  <w:style w:type="paragraph" w:customStyle="1" w:styleId="136">
    <w:name w:val="标准文件_附录图标题"/>
    <w:next w:val="71"/>
    <w:qFormat/>
    <w:uiPriority w:val="0"/>
    <w:pPr>
      <w:jc w:val="center"/>
    </w:pPr>
    <w:rPr>
      <w:rFonts w:ascii="黑体" w:hAnsi="Times New Roman" w:eastAsia="黑体" w:cs="Times New Roman"/>
      <w:sz w:val="21"/>
      <w:lang w:val="en-US" w:eastAsia="zh-CN" w:bidi="ar-SA"/>
    </w:rPr>
  </w:style>
  <w:style w:type="paragraph" w:customStyle="1" w:styleId="137">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8">
    <w:name w:val="标准文件_封面实施日期"/>
    <w:basedOn w:val="1"/>
    <w:qFormat/>
    <w:uiPriority w:val="0"/>
    <w:pPr>
      <w:jc w:val="right"/>
    </w:pPr>
    <w:rPr>
      <w:rFonts w:ascii="黑体" w:eastAsia="黑体"/>
      <w:sz w:val="28"/>
    </w:rPr>
  </w:style>
  <w:style w:type="paragraph" w:customStyle="1" w:styleId="139">
    <w:name w:val="tab"/>
    <w:basedOn w:val="1"/>
    <w:qFormat/>
    <w:uiPriority w:val="0"/>
    <w:pPr>
      <w:widowControl/>
      <w:overflowPunct w:val="0"/>
      <w:autoSpaceDE w:val="0"/>
      <w:autoSpaceDN w:val="0"/>
      <w:snapToGrid w:val="0"/>
      <w:spacing w:line="288" w:lineRule="auto"/>
      <w:jc w:val="center"/>
    </w:pPr>
    <w:rPr>
      <w:spacing w:val="-10"/>
      <w:kern w:val="0"/>
      <w:sz w:val="24"/>
      <w:szCs w:val="24"/>
    </w:rPr>
  </w:style>
  <w:style w:type="paragraph" w:customStyle="1" w:styleId="140">
    <w:name w:val="标准文件_参考文献、索引标题"/>
    <w:basedOn w:val="1"/>
    <w:next w:val="1"/>
    <w:qFormat/>
    <w:uiPriority w:val="0"/>
    <w:pPr>
      <w:widowControl/>
      <w:shd w:val="clear" w:color="FFFFFF" w:fill="FFFFFF"/>
      <w:adjustRightInd/>
      <w:spacing w:before="540" w:after="180" w:line="240" w:lineRule="auto"/>
      <w:jc w:val="center"/>
      <w:outlineLvl w:val="0"/>
    </w:pPr>
    <w:rPr>
      <w:rFonts w:ascii="黑体" w:eastAsia="黑体"/>
      <w:spacing w:val="200"/>
      <w:kern w:val="0"/>
    </w:rPr>
  </w:style>
  <w:style w:type="paragraph" w:customStyle="1" w:styleId="141">
    <w:name w:val="标准文件_ICS"/>
    <w:basedOn w:val="1"/>
    <w:qFormat/>
    <w:uiPriority w:val="0"/>
    <w:pPr>
      <w:spacing w:line="0" w:lineRule="atLeast"/>
    </w:pPr>
    <w:rPr>
      <w:rFonts w:ascii="黑体" w:hAnsi="宋体" w:eastAsia="黑体"/>
    </w:rPr>
  </w:style>
  <w:style w:type="paragraph" w:customStyle="1" w:styleId="142">
    <w:name w:val="其他发布部门"/>
    <w:basedOn w:val="143"/>
    <w:qFormat/>
    <w:uiPriority w:val="0"/>
    <w:pPr>
      <w:spacing w:line="0" w:lineRule="atLeast"/>
    </w:pPr>
    <w:rPr>
      <w:rFonts w:ascii="黑体" w:eastAsia="黑体"/>
      <w:b w:val="0"/>
    </w:rPr>
  </w:style>
  <w:style w:type="paragraph" w:customStyle="1" w:styleId="143">
    <w:name w:val="发布部门"/>
    <w:next w:val="71"/>
    <w:qFormat/>
    <w:uiPriority w:val="0"/>
    <w:pPr>
      <w:jc w:val="center"/>
    </w:pPr>
    <w:rPr>
      <w:rFonts w:ascii="宋体" w:hAnsi="Times New Roman" w:eastAsia="宋体" w:cs="Times New Roman"/>
      <w:b/>
      <w:spacing w:val="20"/>
      <w:w w:val="135"/>
      <w:sz w:val="36"/>
      <w:lang w:val="en-US" w:eastAsia="zh-CN" w:bidi="ar-SA"/>
    </w:rPr>
  </w:style>
  <w:style w:type="paragraph" w:customStyle="1" w:styleId="144">
    <w:name w:val="标准书眉一"/>
    <w:qFormat/>
    <w:uiPriority w:val="0"/>
    <w:pPr>
      <w:jc w:val="both"/>
    </w:pPr>
    <w:rPr>
      <w:rFonts w:ascii="Times New Roman" w:hAnsi="Times New Roman" w:eastAsia="宋体" w:cs="Times New Roman"/>
      <w:lang w:val="en-US" w:eastAsia="zh-CN" w:bidi="ar-SA"/>
    </w:rPr>
  </w:style>
  <w:style w:type="paragraph" w:customStyle="1" w:styleId="145">
    <w:name w:val="附录五级无标题条"/>
    <w:basedOn w:val="107"/>
    <w:next w:val="71"/>
    <w:qFormat/>
    <w:uiPriority w:val="0"/>
    <w:pPr>
      <w:outlineLvl w:val="6"/>
    </w:pPr>
  </w:style>
  <w:style w:type="paragraph" w:customStyle="1" w:styleId="146">
    <w:name w:val="标准文件_封面标准名称"/>
    <w:basedOn w:val="1"/>
    <w:qFormat/>
    <w:uiPriority w:val="0"/>
    <w:pPr>
      <w:spacing w:beforeLines="100" w:line="500" w:lineRule="exact"/>
      <w:jc w:val="center"/>
    </w:pPr>
    <w:rPr>
      <w:rFonts w:ascii="黑体" w:eastAsia="黑体"/>
      <w:kern w:val="0"/>
      <w:sz w:val="52"/>
    </w:rPr>
  </w:style>
  <w:style w:type="paragraph" w:customStyle="1" w:styleId="147">
    <w:name w:val="Char"/>
    <w:basedOn w:val="1"/>
    <w:qFormat/>
    <w:uiPriority w:val="0"/>
    <w:pPr>
      <w:adjustRightInd/>
      <w:spacing w:line="240" w:lineRule="auto"/>
    </w:pPr>
    <w:rPr>
      <w:rFonts w:ascii="Tahoma" w:hAnsi="Tahoma"/>
      <w:sz w:val="24"/>
    </w:rPr>
  </w:style>
  <w:style w:type="paragraph" w:customStyle="1" w:styleId="148">
    <w:name w:val="标准文件_封面标准英文名称"/>
    <w:basedOn w:val="1"/>
    <w:qFormat/>
    <w:uiPriority w:val="0"/>
    <w:pPr>
      <w:spacing w:line="440" w:lineRule="exact"/>
      <w:jc w:val="center"/>
    </w:pPr>
    <w:rPr>
      <w:rFonts w:eastAsia="黑体"/>
      <w:b/>
      <w:sz w:val="28"/>
    </w:rPr>
  </w:style>
  <w:style w:type="paragraph" w:customStyle="1" w:styleId="149">
    <w:name w:val="标准文件_正文图标题"/>
    <w:next w:val="71"/>
    <w:qFormat/>
    <w:uiPriority w:val="0"/>
    <w:pPr>
      <w:numPr>
        <w:ilvl w:val="0"/>
        <w:numId w:val="11"/>
      </w:numPr>
      <w:jc w:val="center"/>
    </w:pPr>
    <w:rPr>
      <w:rFonts w:ascii="黑体" w:hAnsi="Times New Roman" w:eastAsia="黑体" w:cs="Times New Roman"/>
      <w:sz w:val="21"/>
      <w:lang w:val="en-US" w:eastAsia="zh-CN" w:bidi="ar-SA"/>
    </w:rPr>
  </w:style>
  <w:style w:type="paragraph" w:customStyle="1" w:styleId="150">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1">
    <w:name w:val="标准文件_封面密级"/>
    <w:basedOn w:val="1"/>
    <w:qFormat/>
    <w:uiPriority w:val="0"/>
    <w:rPr>
      <w:rFonts w:eastAsia="黑体"/>
      <w:sz w:val="32"/>
    </w:rPr>
  </w:style>
  <w:style w:type="paragraph" w:customStyle="1" w:styleId="152">
    <w:name w:val="附录一级无标题条"/>
    <w:basedOn w:val="100"/>
    <w:next w:val="71"/>
    <w:qFormat/>
    <w:uiPriority w:val="0"/>
    <w:pPr>
      <w:autoSpaceDN w:val="0"/>
      <w:outlineLvl w:val="2"/>
    </w:pPr>
    <w:rPr>
      <w:rFonts w:ascii="宋体" w:eastAsia="宋体"/>
    </w:rPr>
  </w:style>
  <w:style w:type="paragraph" w:customStyle="1" w:styleId="153">
    <w:name w:val="标准文件_条文脚注"/>
    <w:basedOn w:val="28"/>
    <w:qFormat/>
    <w:uiPriority w:val="0"/>
    <w:pPr>
      <w:adjustRightInd w:val="0"/>
      <w:jc w:val="both"/>
    </w:pPr>
  </w:style>
  <w:style w:type="paragraph" w:customStyle="1" w:styleId="154">
    <w:name w:val="标准文件_目录标题"/>
    <w:basedOn w:val="1"/>
    <w:qFormat/>
    <w:uiPriority w:val="0"/>
    <w:pPr>
      <w:spacing w:before="540" w:after="600"/>
      <w:jc w:val="center"/>
    </w:pPr>
    <w:rPr>
      <w:rFonts w:eastAsia="黑体"/>
      <w:sz w:val="32"/>
    </w:rPr>
  </w:style>
  <w:style w:type="paragraph" w:customStyle="1" w:styleId="155">
    <w:name w:val="注×:后续"/>
    <w:basedOn w:val="156"/>
    <w:qFormat/>
    <w:uiPriority w:val="0"/>
    <w:pPr>
      <w:ind w:left="1406" w:leftChars="0" w:hanging="499" w:firstLineChars="0"/>
    </w:pPr>
  </w:style>
  <w:style w:type="paragraph" w:customStyle="1" w:styleId="156">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57">
    <w:name w:val="c前言标准编号"/>
    <w:basedOn w:val="1"/>
    <w:qFormat/>
    <w:uiPriority w:val="0"/>
    <w:pPr>
      <w:spacing w:line="360" w:lineRule="atLeast"/>
    </w:pPr>
    <w:rPr>
      <w:rFonts w:eastAsia="黑体"/>
    </w:rPr>
  </w:style>
  <w:style w:type="paragraph" w:customStyle="1" w:styleId="158">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59">
    <w:name w:val="标准文件_注："/>
    <w:next w:val="71"/>
    <w:qFormat/>
    <w:uiPriority w:val="0"/>
    <w:pPr>
      <w:widowControl w:val="0"/>
      <w:numPr>
        <w:ilvl w:val="0"/>
        <w:numId w:val="12"/>
      </w:numPr>
      <w:tabs>
        <w:tab w:val="clear" w:pos="1140"/>
      </w:tabs>
      <w:autoSpaceDE w:val="0"/>
      <w:autoSpaceDN w:val="0"/>
      <w:spacing w:afterLines="30" w:line="300" w:lineRule="exact"/>
      <w:ind w:left="513" w:leftChars="150" w:right="-50" w:rightChars="-50" w:hanging="363"/>
      <w:jc w:val="both"/>
    </w:pPr>
    <w:rPr>
      <w:rFonts w:ascii="宋体" w:hAnsi="Times New Roman" w:eastAsia="宋体" w:cs="Times New Roman"/>
      <w:sz w:val="18"/>
      <w:lang w:val="en-US" w:eastAsia="zh-CN" w:bidi="ar-SA"/>
    </w:rPr>
  </w:style>
  <w:style w:type="paragraph" w:customStyle="1" w:styleId="160">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1">
    <w:name w:val="标准书脚_偶数页"/>
    <w:qFormat/>
    <w:uiPriority w:val="0"/>
    <w:rPr>
      <w:rFonts w:ascii="宋体" w:hAnsi="Times New Roman" w:eastAsia="宋体" w:cs="Times New Roman"/>
      <w:sz w:val="18"/>
      <w:lang w:val="en-US" w:eastAsia="zh-CN" w:bidi="ar-SA"/>
    </w:rPr>
  </w:style>
  <w:style w:type="paragraph" w:customStyle="1" w:styleId="16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63">
    <w:name w:val="封面正文"/>
    <w:qFormat/>
    <w:uiPriority w:val="0"/>
    <w:pPr>
      <w:jc w:val="both"/>
    </w:pPr>
    <w:rPr>
      <w:rFonts w:ascii="Times New Roman" w:hAnsi="Times New Roman" w:eastAsia="宋体" w:cs="Times New Roman"/>
      <w:lang w:val="en-US" w:eastAsia="zh-CN" w:bidi="ar-SA"/>
    </w:rPr>
  </w:style>
  <w:style w:type="character" w:customStyle="1" w:styleId="164">
    <w:name w:val="一级条标题 Char Char"/>
    <w:link w:val="165"/>
    <w:qFormat/>
    <w:locked/>
    <w:uiPriority w:val="0"/>
    <w:rPr>
      <w:rFonts w:ascii="黑体" w:eastAsia="黑体"/>
      <w:sz w:val="21"/>
      <w:szCs w:val="21"/>
    </w:rPr>
  </w:style>
  <w:style w:type="paragraph" w:customStyle="1" w:styleId="165">
    <w:name w:val="一级条标题"/>
    <w:next w:val="72"/>
    <w:link w:val="16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66">
    <w:name w:val="二级条标题"/>
    <w:basedOn w:val="165"/>
    <w:next w:val="72"/>
    <w:qFormat/>
    <w:uiPriority w:val="0"/>
    <w:pPr>
      <w:spacing w:before="50" w:after="50"/>
      <w:outlineLvl w:val="3"/>
    </w:pPr>
    <w:rPr>
      <w:rFonts w:hAnsi="黑体"/>
    </w:rPr>
  </w:style>
  <w:style w:type="paragraph" w:styleId="167">
    <w:name w:val="List Paragraph"/>
    <w:basedOn w:val="1"/>
    <w:qFormat/>
    <w:uiPriority w:val="34"/>
    <w:pPr>
      <w:ind w:firstLine="420" w:firstLineChars="200"/>
    </w:pPr>
  </w:style>
  <w:style w:type="paragraph" w:customStyle="1" w:styleId="168">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9" Type="http://schemas.openxmlformats.org/officeDocument/2006/relationships/numbering" Target="numbering.xml"/><Relationship Id="rId98" Type="http://schemas.openxmlformats.org/officeDocument/2006/relationships/customXml" Target="../customXml/item1.xml"/><Relationship Id="rId97" Type="http://schemas.openxmlformats.org/officeDocument/2006/relationships/oleObject" Target="embeddings/oleObject40.bin"/><Relationship Id="rId96" Type="http://schemas.openxmlformats.org/officeDocument/2006/relationships/oleObject" Target="embeddings/oleObject39.bin"/><Relationship Id="rId95" Type="http://schemas.openxmlformats.org/officeDocument/2006/relationships/image" Target="media/image40.wmf"/><Relationship Id="rId94" Type="http://schemas.openxmlformats.org/officeDocument/2006/relationships/oleObject" Target="embeddings/oleObject38.bin"/><Relationship Id="rId93" Type="http://schemas.openxmlformats.org/officeDocument/2006/relationships/image" Target="media/image39.wmf"/><Relationship Id="rId92" Type="http://schemas.openxmlformats.org/officeDocument/2006/relationships/oleObject" Target="embeddings/oleObject37.bin"/><Relationship Id="rId91" Type="http://schemas.openxmlformats.org/officeDocument/2006/relationships/image" Target="media/image38.wmf"/><Relationship Id="rId90" Type="http://schemas.openxmlformats.org/officeDocument/2006/relationships/oleObject" Target="embeddings/oleObject36.bin"/><Relationship Id="rId9" Type="http://schemas.openxmlformats.org/officeDocument/2006/relationships/footer" Target="footer3.xml"/><Relationship Id="rId89" Type="http://schemas.openxmlformats.org/officeDocument/2006/relationships/image" Target="media/image37.wmf"/><Relationship Id="rId88" Type="http://schemas.openxmlformats.org/officeDocument/2006/relationships/oleObject" Target="embeddings/oleObject35.bin"/><Relationship Id="rId87" Type="http://schemas.openxmlformats.org/officeDocument/2006/relationships/image" Target="media/image36.wmf"/><Relationship Id="rId86" Type="http://schemas.openxmlformats.org/officeDocument/2006/relationships/oleObject" Target="embeddings/oleObject34.bin"/><Relationship Id="rId85" Type="http://schemas.openxmlformats.org/officeDocument/2006/relationships/image" Target="media/image35.wmf"/><Relationship Id="rId84" Type="http://schemas.openxmlformats.org/officeDocument/2006/relationships/oleObject" Target="embeddings/oleObject33.bin"/><Relationship Id="rId83" Type="http://schemas.openxmlformats.org/officeDocument/2006/relationships/image" Target="media/image34.wmf"/><Relationship Id="rId82" Type="http://schemas.openxmlformats.org/officeDocument/2006/relationships/oleObject" Target="embeddings/oleObject32.bin"/><Relationship Id="rId81" Type="http://schemas.openxmlformats.org/officeDocument/2006/relationships/image" Target="media/image33.wmf"/><Relationship Id="rId80" Type="http://schemas.openxmlformats.org/officeDocument/2006/relationships/oleObject" Target="embeddings/oleObject31.bin"/><Relationship Id="rId8" Type="http://schemas.openxmlformats.org/officeDocument/2006/relationships/footer" Target="footer2.xml"/><Relationship Id="rId79" Type="http://schemas.openxmlformats.org/officeDocument/2006/relationships/image" Target="media/image32.wmf"/><Relationship Id="rId78" Type="http://schemas.openxmlformats.org/officeDocument/2006/relationships/oleObject" Target="embeddings/oleObject30.bin"/><Relationship Id="rId77" Type="http://schemas.openxmlformats.org/officeDocument/2006/relationships/image" Target="media/image31.wmf"/><Relationship Id="rId76" Type="http://schemas.openxmlformats.org/officeDocument/2006/relationships/oleObject" Target="embeddings/oleObject29.bin"/><Relationship Id="rId75" Type="http://schemas.openxmlformats.org/officeDocument/2006/relationships/image" Target="media/image30.wmf"/><Relationship Id="rId74" Type="http://schemas.openxmlformats.org/officeDocument/2006/relationships/oleObject" Target="embeddings/oleObject28.bin"/><Relationship Id="rId73" Type="http://schemas.openxmlformats.org/officeDocument/2006/relationships/image" Target="media/image29.wmf"/><Relationship Id="rId72" Type="http://schemas.openxmlformats.org/officeDocument/2006/relationships/oleObject" Target="embeddings/oleObject27.bin"/><Relationship Id="rId71" Type="http://schemas.openxmlformats.org/officeDocument/2006/relationships/image" Target="media/image28.wmf"/><Relationship Id="rId70" Type="http://schemas.openxmlformats.org/officeDocument/2006/relationships/oleObject" Target="embeddings/oleObject26.bin"/><Relationship Id="rId7" Type="http://schemas.openxmlformats.org/officeDocument/2006/relationships/footer" Target="footer1.xml"/><Relationship Id="rId69" Type="http://schemas.openxmlformats.org/officeDocument/2006/relationships/image" Target="media/image27.wmf"/><Relationship Id="rId68" Type="http://schemas.openxmlformats.org/officeDocument/2006/relationships/oleObject" Target="embeddings/oleObject25.bin"/><Relationship Id="rId67" Type="http://schemas.openxmlformats.org/officeDocument/2006/relationships/image" Target="media/image26.wmf"/><Relationship Id="rId66" Type="http://schemas.openxmlformats.org/officeDocument/2006/relationships/oleObject" Target="embeddings/oleObject24.bin"/><Relationship Id="rId65" Type="http://schemas.openxmlformats.org/officeDocument/2006/relationships/image" Target="media/image25.wmf"/><Relationship Id="rId64" Type="http://schemas.openxmlformats.org/officeDocument/2006/relationships/oleObject" Target="embeddings/oleObject23.bin"/><Relationship Id="rId63" Type="http://schemas.openxmlformats.org/officeDocument/2006/relationships/image" Target="media/image24.wmf"/><Relationship Id="rId62" Type="http://schemas.openxmlformats.org/officeDocument/2006/relationships/oleObject" Target="embeddings/oleObject22.bin"/><Relationship Id="rId61" Type="http://schemas.openxmlformats.org/officeDocument/2006/relationships/image" Target="media/image23.wmf"/><Relationship Id="rId60" Type="http://schemas.openxmlformats.org/officeDocument/2006/relationships/oleObject" Target="embeddings/oleObject21.bin"/><Relationship Id="rId6" Type="http://schemas.openxmlformats.org/officeDocument/2006/relationships/header" Target="header2.xml"/><Relationship Id="rId59" Type="http://schemas.openxmlformats.org/officeDocument/2006/relationships/image" Target="media/image22.wmf"/><Relationship Id="rId58" Type="http://schemas.openxmlformats.org/officeDocument/2006/relationships/image" Target="media/image21.wmf"/><Relationship Id="rId57" Type="http://schemas.openxmlformats.org/officeDocument/2006/relationships/oleObject" Target="embeddings/oleObject20.bin"/><Relationship Id="rId56" Type="http://schemas.openxmlformats.org/officeDocument/2006/relationships/oleObject" Target="embeddings/oleObject19.bin"/><Relationship Id="rId55" Type="http://schemas.openxmlformats.org/officeDocument/2006/relationships/oleObject" Target="embeddings/oleObject18.bin"/><Relationship Id="rId54" Type="http://schemas.openxmlformats.org/officeDocument/2006/relationships/image" Target="media/image20.wmf"/><Relationship Id="rId53" Type="http://schemas.openxmlformats.org/officeDocument/2006/relationships/oleObject" Target="embeddings/oleObject17.bin"/><Relationship Id="rId52" Type="http://schemas.openxmlformats.org/officeDocument/2006/relationships/image" Target="media/image19.wmf"/><Relationship Id="rId51" Type="http://schemas.openxmlformats.org/officeDocument/2006/relationships/oleObject" Target="embeddings/oleObject16.bin"/><Relationship Id="rId50" Type="http://schemas.openxmlformats.org/officeDocument/2006/relationships/image" Target="media/image18.png"/><Relationship Id="rId5" Type="http://schemas.openxmlformats.org/officeDocument/2006/relationships/header" Target="header1.xml"/><Relationship Id="rId49" Type="http://schemas.openxmlformats.org/officeDocument/2006/relationships/image" Target="media/image17.wmf"/><Relationship Id="rId48" Type="http://schemas.openxmlformats.org/officeDocument/2006/relationships/oleObject" Target="embeddings/oleObject15.bin"/><Relationship Id="rId47" Type="http://schemas.openxmlformats.org/officeDocument/2006/relationships/image" Target="media/image16.png"/><Relationship Id="rId46" Type="http://schemas.openxmlformats.org/officeDocument/2006/relationships/oleObject" Target="embeddings/oleObject14.bin"/><Relationship Id="rId45" Type="http://schemas.openxmlformats.org/officeDocument/2006/relationships/image" Target="media/image15.wmf"/><Relationship Id="rId44" Type="http://schemas.openxmlformats.org/officeDocument/2006/relationships/image" Target="media/image14.wmf"/><Relationship Id="rId43" Type="http://schemas.openxmlformats.org/officeDocument/2006/relationships/oleObject" Target="embeddings/oleObject13.bin"/><Relationship Id="rId42" Type="http://schemas.openxmlformats.org/officeDocument/2006/relationships/image" Target="media/image13.wmf"/><Relationship Id="rId41" Type="http://schemas.openxmlformats.org/officeDocument/2006/relationships/oleObject" Target="embeddings/oleObject12.bin"/><Relationship Id="rId40" Type="http://schemas.openxmlformats.org/officeDocument/2006/relationships/oleObject" Target="embeddings/oleObject11.bin"/><Relationship Id="rId4" Type="http://schemas.openxmlformats.org/officeDocument/2006/relationships/endnotes" Target="endnotes.xml"/><Relationship Id="rId39" Type="http://schemas.openxmlformats.org/officeDocument/2006/relationships/image" Target="media/image12.wmf"/><Relationship Id="rId38" Type="http://schemas.openxmlformats.org/officeDocument/2006/relationships/oleObject" Target="embeddings/oleObject10.bin"/><Relationship Id="rId37" Type="http://schemas.openxmlformats.org/officeDocument/2006/relationships/oleObject" Target="embeddings/oleObject9.bin"/><Relationship Id="rId36" Type="http://schemas.openxmlformats.org/officeDocument/2006/relationships/oleObject" Target="embeddings/oleObject8.bin"/><Relationship Id="rId35" Type="http://schemas.openxmlformats.org/officeDocument/2006/relationships/oleObject" Target="embeddings/oleObject7.bin"/><Relationship Id="rId34" Type="http://schemas.openxmlformats.org/officeDocument/2006/relationships/oleObject" Target="embeddings/oleObject6.bin"/><Relationship Id="rId33" Type="http://schemas.openxmlformats.org/officeDocument/2006/relationships/oleObject" Target="embeddings/oleObject5.bin"/><Relationship Id="rId32" Type="http://schemas.openxmlformats.org/officeDocument/2006/relationships/image" Target="media/image11.wmf"/><Relationship Id="rId31" Type="http://schemas.openxmlformats.org/officeDocument/2006/relationships/oleObject" Target="embeddings/oleObject4.bin"/><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3.bin"/><Relationship Id="rId28" Type="http://schemas.openxmlformats.org/officeDocument/2006/relationships/image" Target="media/image9.wmf"/><Relationship Id="rId27" Type="http://schemas.openxmlformats.org/officeDocument/2006/relationships/oleObject" Target="embeddings/oleObject2.bin"/><Relationship Id="rId26" Type="http://schemas.openxmlformats.org/officeDocument/2006/relationships/image" Target="media/image8.png"/><Relationship Id="rId25" Type="http://schemas.openxmlformats.org/officeDocument/2006/relationships/image" Target="media/image7.png"/><Relationship Id="rId24" Type="http://schemas.openxmlformats.org/officeDocument/2006/relationships/image" Target="media/image6.png"/><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1" Type="http://schemas.openxmlformats.org/officeDocument/2006/relationships/fontTable" Target="fontTable.xml"/><Relationship Id="rId100" Type="http://schemas.openxmlformats.org/officeDocument/2006/relationships/customXml" Target="../customXml/item2.xml"/><Relationship Id="rId10" Type="http://schemas.openxmlformats.org/officeDocument/2006/relationships/header" Target="head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image" Target="media/image1.bmp"/></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7A6E98-2A7F-45A1-AE4C-B587B936BBCF}">
  <ds:schemaRefs/>
</ds:datastoreItem>
</file>

<file path=docProps/app.xml><?xml version="1.0" encoding="utf-8"?>
<Properties xmlns="http://schemas.openxmlformats.org/officeDocument/2006/extended-properties" xmlns:vt="http://schemas.openxmlformats.org/officeDocument/2006/docPropsVTypes">
  <Template>Normal.dotm</Template>
  <Company>cape</Company>
  <Pages>23</Pages>
  <Words>2671</Words>
  <Characters>15227</Characters>
  <Lines>126</Lines>
  <Paragraphs>35</Paragraphs>
  <TotalTime>27</TotalTime>
  <ScaleCrop>false</ScaleCrop>
  <LinksUpToDate>false</LinksUpToDate>
  <CharactersWithSpaces>17863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2019-11-22T07:18:00Z</dcterms:created>
  <dc:creator>lizhengqi</dc:creator>
  <cp:lastModifiedBy>致清兮</cp:lastModifiedBy>
  <cp:lastPrinted>2019-11-12T02:42:00Z</cp:lastPrinted>
  <dcterms:modified xsi:type="dcterms:W3CDTF">2021-10-20T14:51:06Z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密级">
    <vt:r8>0</vt:r8>
  </property>
  <property fmtid="{D5CDD505-2E9C-101B-9397-08002B2CF9AE}" pid="3" name="分类号">
    <vt:lpwstr>0000</vt:lpwstr>
  </property>
  <property fmtid="{D5CDD505-2E9C-101B-9397-08002B2CF9AE}" pid="4" name="类型">
    <vt:lpwstr>GJB</vt:lpwstr>
  </property>
  <property fmtid="{D5CDD505-2E9C-101B-9397-08002B2CF9AE}" pid="5" name="编号1">
    <vt:lpwstr>××××</vt:lpwstr>
  </property>
  <property fmtid="{D5CDD505-2E9C-101B-9397-08002B2CF9AE}" pid="6" name="编号2">
    <vt:lpwstr>××××</vt:lpwstr>
  </property>
  <property fmtid="{D5CDD505-2E9C-101B-9397-08002B2CF9AE}" pid="7" name="代替">
    <vt:lpwstr/>
  </property>
  <property fmtid="{D5CDD505-2E9C-101B-9397-08002B2CF9AE}" pid="8" name="中文名称">
    <vt:lpwstr>频率标准的远程校准规范</vt:lpwstr>
  </property>
  <property fmtid="{D5CDD505-2E9C-101B-9397-08002B2CF9AE}" pid="9" name="英文名称">
    <vt:lpwstr>Calibration specification for frequency standards _x000d_
by long distance frequency measurement_x000d_
</vt:lpwstr>
  </property>
  <property fmtid="{D5CDD505-2E9C-101B-9397-08002B2CF9AE}" pid="10" name="稿件">
    <vt:r8>3</vt:r8>
  </property>
  <property fmtid="{D5CDD505-2E9C-101B-9397-08002B2CF9AE}" pid="11" name="发布年份">
    <vt:lpwstr>200</vt:lpwstr>
  </property>
  <property fmtid="{D5CDD505-2E9C-101B-9397-08002B2CF9AE}" pid="12" name="发布月份">
    <vt:lpwstr/>
  </property>
  <property fmtid="{D5CDD505-2E9C-101B-9397-08002B2CF9AE}" pid="13" name="发布日期">
    <vt:lpwstr/>
  </property>
  <property fmtid="{D5CDD505-2E9C-101B-9397-08002B2CF9AE}" pid="14" name="实施年份">
    <vt:lpwstr>200</vt:lpwstr>
  </property>
  <property fmtid="{D5CDD505-2E9C-101B-9397-08002B2CF9AE}" pid="15" name="实施月份">
    <vt:lpwstr/>
  </property>
  <property fmtid="{D5CDD505-2E9C-101B-9397-08002B2CF9AE}" pid="16" name="实施日期">
    <vt:lpwstr/>
  </property>
  <property fmtid="{D5CDD505-2E9C-101B-9397-08002B2CF9AE}" pid="17" name="部门">
    <vt:lpwstr>国防科学技术工业委员会</vt:lpwstr>
  </property>
  <property fmtid="{D5CDD505-2E9C-101B-9397-08002B2CF9AE}" pid="18" name="是否有索引项">
    <vt:lpwstr>否</vt:lpwstr>
  </property>
  <property fmtid="{D5CDD505-2E9C-101B-9397-08002B2CF9AE}" pid="19" name="KSOProductBuildVer">
    <vt:lpwstr>2052-11.1.0.10938</vt:lpwstr>
  </property>
  <property fmtid="{D5CDD505-2E9C-101B-9397-08002B2CF9AE}" pid="20" name="ICV">
    <vt:lpwstr>E9AE8CCBC9094D279934622CE42C3167</vt:lpwstr>
  </property>
</Properties>
</file>